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99" w:rsidRDefault="00EE418A" w:rsidP="001A0199">
      <w:pPr>
        <w:spacing w:line="240" w:lineRule="auto"/>
        <w:rPr>
          <w:rFonts w:ascii="Times New Roman" w:hAnsi="Times New Roman" w:cs="Times New Roman"/>
          <w:b/>
          <w:sz w:val="28"/>
          <w:szCs w:val="28"/>
        </w:rPr>
      </w:pPr>
      <w:r w:rsidRPr="005D7AB8">
        <w:rPr>
          <w:rFonts w:ascii="Times New Roman" w:hAnsi="Times New Roman" w:cs="Times New Roman"/>
          <w:b/>
          <w:sz w:val="28"/>
          <w:szCs w:val="28"/>
        </w:rPr>
        <w:t>Коронавирусная болезнь</w:t>
      </w:r>
      <w:r w:rsidR="00EE4199">
        <w:rPr>
          <w:rFonts w:ascii="Times New Roman" w:hAnsi="Times New Roman" w:cs="Times New Roman"/>
          <w:b/>
          <w:sz w:val="28"/>
          <w:szCs w:val="28"/>
        </w:rPr>
        <w:t xml:space="preserve"> 2019</w:t>
      </w:r>
      <w:r w:rsidR="00660895" w:rsidRPr="005D7AB8">
        <w:rPr>
          <w:rFonts w:ascii="Times New Roman" w:hAnsi="Times New Roman" w:cs="Times New Roman"/>
          <w:b/>
          <w:sz w:val="28"/>
          <w:szCs w:val="28"/>
        </w:rPr>
        <w:t xml:space="preserve"> (</w:t>
      </w:r>
      <w:r w:rsidR="00660895" w:rsidRPr="005D7AB8">
        <w:rPr>
          <w:rFonts w:ascii="Times New Roman" w:hAnsi="Times New Roman" w:cs="Times New Roman"/>
          <w:b/>
          <w:sz w:val="28"/>
          <w:szCs w:val="28"/>
          <w:lang w:val="en-US"/>
        </w:rPr>
        <w:t>COVID</w:t>
      </w:r>
      <w:r w:rsidR="00660895" w:rsidRPr="005D7AB8">
        <w:rPr>
          <w:rFonts w:ascii="Times New Roman" w:hAnsi="Times New Roman" w:cs="Times New Roman"/>
          <w:b/>
          <w:sz w:val="28"/>
          <w:szCs w:val="28"/>
        </w:rPr>
        <w:t>-19)</w:t>
      </w:r>
      <w:r w:rsidR="00D3036A">
        <w:rPr>
          <w:rFonts w:ascii="Times New Roman" w:hAnsi="Times New Roman" w:cs="Times New Roman"/>
          <w:b/>
          <w:sz w:val="28"/>
          <w:szCs w:val="28"/>
        </w:rPr>
        <w:t xml:space="preserve"> и </w:t>
      </w:r>
      <w:r w:rsidR="008A5322">
        <w:rPr>
          <w:rFonts w:ascii="Times New Roman" w:hAnsi="Times New Roman" w:cs="Times New Roman"/>
          <w:b/>
          <w:sz w:val="28"/>
          <w:szCs w:val="28"/>
        </w:rPr>
        <w:t xml:space="preserve">иммуновоспалительные (аутоиммунные) </w:t>
      </w:r>
      <w:r w:rsidR="00D3036A">
        <w:rPr>
          <w:rFonts w:ascii="Times New Roman" w:hAnsi="Times New Roman" w:cs="Times New Roman"/>
          <w:b/>
          <w:sz w:val="28"/>
          <w:szCs w:val="28"/>
        </w:rPr>
        <w:t xml:space="preserve">ревматические </w:t>
      </w:r>
      <w:r w:rsidR="00593DF2">
        <w:rPr>
          <w:rFonts w:ascii="Times New Roman" w:hAnsi="Times New Roman" w:cs="Times New Roman"/>
          <w:b/>
          <w:sz w:val="28"/>
          <w:szCs w:val="28"/>
        </w:rPr>
        <w:t>заболевания</w:t>
      </w:r>
    </w:p>
    <w:p w:rsidR="00415B84" w:rsidRPr="005D7AB8" w:rsidRDefault="00EE4199" w:rsidP="001A0199">
      <w:pPr>
        <w:spacing w:line="240" w:lineRule="auto"/>
        <w:rPr>
          <w:rFonts w:ascii="Times New Roman" w:hAnsi="Times New Roman" w:cs="Times New Roman"/>
          <w:b/>
          <w:sz w:val="28"/>
          <w:szCs w:val="28"/>
        </w:rPr>
      </w:pPr>
      <w:r>
        <w:rPr>
          <w:rFonts w:ascii="Times New Roman" w:hAnsi="Times New Roman" w:cs="Times New Roman"/>
          <w:b/>
          <w:sz w:val="28"/>
          <w:szCs w:val="28"/>
        </w:rPr>
        <w:t>Проект</w:t>
      </w:r>
      <w:r w:rsidR="00D3036A">
        <w:rPr>
          <w:rFonts w:ascii="Times New Roman" w:hAnsi="Times New Roman" w:cs="Times New Roman"/>
          <w:b/>
          <w:sz w:val="28"/>
          <w:szCs w:val="28"/>
        </w:rPr>
        <w:t xml:space="preserve"> рекомендаци</w:t>
      </w:r>
      <w:r>
        <w:rPr>
          <w:rFonts w:ascii="Times New Roman" w:hAnsi="Times New Roman" w:cs="Times New Roman"/>
          <w:b/>
          <w:sz w:val="28"/>
          <w:szCs w:val="28"/>
        </w:rPr>
        <w:t>й Общероссийской общественно</w:t>
      </w:r>
      <w:r w:rsidR="00AB154B">
        <w:rPr>
          <w:rFonts w:ascii="Times New Roman" w:hAnsi="Times New Roman" w:cs="Times New Roman"/>
          <w:b/>
          <w:sz w:val="28"/>
          <w:szCs w:val="28"/>
        </w:rPr>
        <w:t>й</w:t>
      </w:r>
      <w:r>
        <w:rPr>
          <w:rFonts w:ascii="Times New Roman" w:hAnsi="Times New Roman" w:cs="Times New Roman"/>
          <w:b/>
          <w:sz w:val="28"/>
          <w:szCs w:val="28"/>
        </w:rPr>
        <w:t xml:space="preserve"> организации «Ассоциац</w:t>
      </w:r>
      <w:r w:rsidR="002A3565">
        <w:rPr>
          <w:rFonts w:ascii="Times New Roman" w:hAnsi="Times New Roman" w:cs="Times New Roman"/>
          <w:b/>
          <w:sz w:val="28"/>
          <w:szCs w:val="28"/>
        </w:rPr>
        <w:t>я</w:t>
      </w:r>
      <w:r>
        <w:rPr>
          <w:rFonts w:ascii="Times New Roman" w:hAnsi="Times New Roman" w:cs="Times New Roman"/>
          <w:b/>
          <w:sz w:val="28"/>
          <w:szCs w:val="28"/>
        </w:rPr>
        <w:t xml:space="preserve"> ревм</w:t>
      </w:r>
      <w:r w:rsidR="00EE1941">
        <w:rPr>
          <w:rFonts w:ascii="Times New Roman" w:hAnsi="Times New Roman" w:cs="Times New Roman"/>
          <w:b/>
          <w:sz w:val="28"/>
          <w:szCs w:val="28"/>
        </w:rPr>
        <w:t>а</w:t>
      </w:r>
      <w:r>
        <w:rPr>
          <w:rFonts w:ascii="Times New Roman" w:hAnsi="Times New Roman" w:cs="Times New Roman"/>
          <w:b/>
          <w:sz w:val="28"/>
          <w:szCs w:val="28"/>
        </w:rPr>
        <w:t>тологов России</w:t>
      </w:r>
      <w:r w:rsidR="00EE1941">
        <w:rPr>
          <w:rFonts w:ascii="Times New Roman" w:hAnsi="Times New Roman" w:cs="Times New Roman"/>
          <w:b/>
          <w:sz w:val="28"/>
          <w:szCs w:val="28"/>
        </w:rPr>
        <w:t>»</w:t>
      </w:r>
      <w:r>
        <w:rPr>
          <w:rFonts w:ascii="Times New Roman" w:hAnsi="Times New Roman" w:cs="Times New Roman"/>
          <w:b/>
          <w:sz w:val="28"/>
          <w:szCs w:val="28"/>
        </w:rPr>
        <w:t>.</w:t>
      </w:r>
    </w:p>
    <w:p w:rsidR="000C301D" w:rsidRPr="005D7AB8" w:rsidRDefault="000C301D" w:rsidP="001A0199">
      <w:pPr>
        <w:spacing w:line="240" w:lineRule="auto"/>
        <w:rPr>
          <w:rFonts w:ascii="Times New Roman" w:hAnsi="Times New Roman" w:cs="Times New Roman"/>
          <w:sz w:val="28"/>
          <w:szCs w:val="28"/>
        </w:rPr>
      </w:pPr>
      <w:r w:rsidRPr="005D7AB8">
        <w:rPr>
          <w:rFonts w:ascii="Times New Roman" w:hAnsi="Times New Roman" w:cs="Times New Roman"/>
          <w:sz w:val="28"/>
          <w:szCs w:val="28"/>
        </w:rPr>
        <w:t>Насонов Е.Л</w:t>
      </w:r>
      <w:r w:rsidRPr="005D7AB8">
        <w:rPr>
          <w:rFonts w:ascii="Times New Roman" w:hAnsi="Times New Roman" w:cs="Times New Roman"/>
          <w:sz w:val="28"/>
          <w:szCs w:val="28"/>
          <w:vertAlign w:val="superscript"/>
        </w:rPr>
        <w:t>1,2</w:t>
      </w:r>
      <w:r w:rsidRPr="005D7AB8">
        <w:rPr>
          <w:rFonts w:ascii="Times New Roman" w:hAnsi="Times New Roman" w:cs="Times New Roman"/>
          <w:sz w:val="28"/>
          <w:szCs w:val="28"/>
        </w:rPr>
        <w:t xml:space="preserve">, </w:t>
      </w:r>
      <w:r w:rsidR="00F7107E">
        <w:rPr>
          <w:rFonts w:ascii="Times New Roman" w:hAnsi="Times New Roman" w:cs="Times New Roman"/>
          <w:sz w:val="28"/>
          <w:szCs w:val="28"/>
        </w:rPr>
        <w:t>Лила А.М</w:t>
      </w:r>
      <w:r w:rsidR="008A5322" w:rsidRPr="008A5322">
        <w:rPr>
          <w:rFonts w:ascii="Times New Roman" w:hAnsi="Times New Roman" w:cs="Times New Roman"/>
          <w:sz w:val="28"/>
          <w:szCs w:val="28"/>
          <w:vertAlign w:val="superscript"/>
        </w:rPr>
        <w:t>1</w:t>
      </w:r>
      <w:r w:rsidR="00F7107E">
        <w:rPr>
          <w:rFonts w:ascii="Times New Roman" w:hAnsi="Times New Roman" w:cs="Times New Roman"/>
          <w:sz w:val="28"/>
          <w:szCs w:val="28"/>
        </w:rPr>
        <w:t xml:space="preserve">, </w:t>
      </w:r>
      <w:r w:rsidR="00F52563">
        <w:rPr>
          <w:rFonts w:ascii="Times New Roman" w:hAnsi="Times New Roman" w:cs="Times New Roman"/>
          <w:sz w:val="28"/>
          <w:szCs w:val="28"/>
        </w:rPr>
        <w:t xml:space="preserve">Мазуров </w:t>
      </w:r>
      <w:r w:rsidR="00EE1941">
        <w:rPr>
          <w:rFonts w:ascii="Times New Roman" w:hAnsi="Times New Roman" w:cs="Times New Roman"/>
          <w:sz w:val="28"/>
          <w:szCs w:val="28"/>
        </w:rPr>
        <w:t>В.И</w:t>
      </w:r>
      <w:r w:rsidR="00EE1941" w:rsidRPr="00EE1941">
        <w:rPr>
          <w:rFonts w:ascii="Times New Roman" w:hAnsi="Times New Roman" w:cs="Times New Roman"/>
          <w:sz w:val="28"/>
          <w:szCs w:val="28"/>
          <w:vertAlign w:val="superscript"/>
        </w:rPr>
        <w:t>2</w:t>
      </w:r>
      <w:r w:rsidR="00EE1941">
        <w:rPr>
          <w:rFonts w:ascii="Times New Roman" w:hAnsi="Times New Roman" w:cs="Times New Roman"/>
          <w:sz w:val="28"/>
          <w:szCs w:val="28"/>
        </w:rPr>
        <w:t>,</w:t>
      </w:r>
      <w:r w:rsidR="00F52563">
        <w:rPr>
          <w:rFonts w:ascii="Times New Roman" w:hAnsi="Times New Roman" w:cs="Times New Roman"/>
          <w:sz w:val="28"/>
          <w:szCs w:val="28"/>
        </w:rPr>
        <w:t xml:space="preserve"> Белов Б.С</w:t>
      </w:r>
      <w:r w:rsidR="008A5322" w:rsidRPr="008A5322">
        <w:rPr>
          <w:rFonts w:ascii="Times New Roman" w:hAnsi="Times New Roman" w:cs="Times New Roman"/>
          <w:sz w:val="28"/>
          <w:szCs w:val="28"/>
          <w:vertAlign w:val="superscript"/>
        </w:rPr>
        <w:t>1</w:t>
      </w:r>
      <w:r w:rsidR="00F52563">
        <w:rPr>
          <w:rFonts w:ascii="Times New Roman" w:hAnsi="Times New Roman" w:cs="Times New Roman"/>
          <w:sz w:val="28"/>
          <w:szCs w:val="28"/>
        </w:rPr>
        <w:t xml:space="preserve">, </w:t>
      </w:r>
      <w:r w:rsidR="00EE1941">
        <w:rPr>
          <w:rFonts w:ascii="Times New Roman" w:hAnsi="Times New Roman" w:cs="Times New Roman"/>
          <w:sz w:val="28"/>
          <w:szCs w:val="28"/>
        </w:rPr>
        <w:t>Каратеев А.Е.</w:t>
      </w:r>
      <w:r w:rsidR="00EE1941" w:rsidRPr="00EE1941">
        <w:rPr>
          <w:rFonts w:ascii="Times New Roman" w:hAnsi="Times New Roman" w:cs="Times New Roman"/>
          <w:sz w:val="28"/>
          <w:szCs w:val="28"/>
          <w:vertAlign w:val="superscript"/>
        </w:rPr>
        <w:t>1</w:t>
      </w:r>
      <w:r w:rsidR="00EE1941">
        <w:rPr>
          <w:rFonts w:ascii="Times New Roman" w:hAnsi="Times New Roman" w:cs="Times New Roman"/>
          <w:sz w:val="28"/>
          <w:szCs w:val="28"/>
        </w:rPr>
        <w:t xml:space="preserve">, </w:t>
      </w:r>
      <w:r w:rsidR="00F52563">
        <w:rPr>
          <w:rFonts w:ascii="Times New Roman" w:hAnsi="Times New Roman" w:cs="Times New Roman"/>
          <w:sz w:val="28"/>
          <w:szCs w:val="28"/>
        </w:rPr>
        <w:t>Дубинина Т.В</w:t>
      </w:r>
      <w:r w:rsidR="008A5322" w:rsidRPr="008A5322">
        <w:rPr>
          <w:rFonts w:ascii="Times New Roman" w:hAnsi="Times New Roman" w:cs="Times New Roman"/>
          <w:sz w:val="28"/>
          <w:szCs w:val="28"/>
          <w:vertAlign w:val="superscript"/>
        </w:rPr>
        <w:t>1</w:t>
      </w:r>
      <w:r w:rsidR="00F52563">
        <w:rPr>
          <w:rFonts w:ascii="Times New Roman" w:hAnsi="Times New Roman" w:cs="Times New Roman"/>
          <w:sz w:val="28"/>
          <w:szCs w:val="28"/>
        </w:rPr>
        <w:t xml:space="preserve">, </w:t>
      </w:r>
      <w:r w:rsidR="008A5322">
        <w:rPr>
          <w:rFonts w:ascii="Times New Roman" w:hAnsi="Times New Roman" w:cs="Times New Roman"/>
          <w:sz w:val="28"/>
          <w:szCs w:val="28"/>
        </w:rPr>
        <w:t>Никитинская О.</w:t>
      </w:r>
      <w:r w:rsidR="008A5322" w:rsidRPr="008A5322">
        <w:rPr>
          <w:rFonts w:ascii="Times New Roman" w:hAnsi="Times New Roman" w:cs="Times New Roman"/>
          <w:sz w:val="28"/>
          <w:szCs w:val="28"/>
        </w:rPr>
        <w:t>А</w:t>
      </w:r>
      <w:r w:rsidR="008A5322" w:rsidRPr="008A5322">
        <w:rPr>
          <w:rFonts w:ascii="Times New Roman" w:hAnsi="Times New Roman" w:cs="Times New Roman"/>
          <w:sz w:val="28"/>
          <w:szCs w:val="28"/>
          <w:vertAlign w:val="superscript"/>
        </w:rPr>
        <w:t>1</w:t>
      </w:r>
      <w:r w:rsidR="008A5322">
        <w:rPr>
          <w:rFonts w:ascii="Times New Roman" w:hAnsi="Times New Roman" w:cs="Times New Roman"/>
          <w:sz w:val="28"/>
          <w:szCs w:val="28"/>
        </w:rPr>
        <w:t>.</w:t>
      </w:r>
      <w:r w:rsidR="00F52563">
        <w:rPr>
          <w:rFonts w:ascii="Times New Roman" w:hAnsi="Times New Roman" w:cs="Times New Roman"/>
          <w:sz w:val="28"/>
          <w:szCs w:val="28"/>
        </w:rPr>
        <w:t xml:space="preserve"> по поручению президиума Об</w:t>
      </w:r>
      <w:r w:rsidR="008A5322">
        <w:rPr>
          <w:rFonts w:ascii="Times New Roman" w:hAnsi="Times New Roman" w:cs="Times New Roman"/>
          <w:sz w:val="28"/>
          <w:szCs w:val="28"/>
        </w:rPr>
        <w:t>щ</w:t>
      </w:r>
      <w:r w:rsidR="00F52563">
        <w:rPr>
          <w:rFonts w:ascii="Times New Roman" w:hAnsi="Times New Roman" w:cs="Times New Roman"/>
          <w:sz w:val="28"/>
          <w:szCs w:val="28"/>
        </w:rPr>
        <w:t>ероссийской общественной организации «Ассоциация ревматологов России»</w:t>
      </w:r>
    </w:p>
    <w:p w:rsidR="000C301D" w:rsidRPr="005D7AB8" w:rsidRDefault="000C301D" w:rsidP="001A0199">
      <w:pPr>
        <w:spacing w:line="240" w:lineRule="auto"/>
        <w:rPr>
          <w:rFonts w:ascii="Times New Roman" w:hAnsi="Times New Roman" w:cs="Times New Roman"/>
          <w:sz w:val="28"/>
          <w:szCs w:val="28"/>
        </w:rPr>
      </w:pPr>
      <w:r w:rsidRPr="005D7AB8">
        <w:rPr>
          <w:rFonts w:ascii="Times New Roman" w:hAnsi="Times New Roman" w:cs="Times New Roman"/>
          <w:sz w:val="28"/>
          <w:szCs w:val="28"/>
          <w:vertAlign w:val="superscript"/>
        </w:rPr>
        <w:t>1</w:t>
      </w:r>
      <w:r w:rsidRPr="005D7AB8">
        <w:rPr>
          <w:rFonts w:ascii="Times New Roman" w:hAnsi="Times New Roman" w:cs="Times New Roman"/>
          <w:sz w:val="28"/>
          <w:szCs w:val="28"/>
        </w:rPr>
        <w:t xml:space="preserve">ФГБНУ «Научно-исследовательский институт ревматологии им. В. А. Насоновой», </w:t>
      </w:r>
      <w:r w:rsidRPr="005D7AB8">
        <w:rPr>
          <w:rFonts w:ascii="Times New Roman" w:hAnsi="Times New Roman" w:cs="Times New Roman"/>
          <w:sz w:val="28"/>
          <w:szCs w:val="28"/>
          <w:vertAlign w:val="superscript"/>
        </w:rPr>
        <w:t>2</w:t>
      </w:r>
      <w:r w:rsidRPr="005D7AB8">
        <w:rPr>
          <w:rFonts w:ascii="Times New Roman" w:hAnsi="Times New Roman" w:cs="Times New Roman"/>
          <w:sz w:val="28"/>
          <w:szCs w:val="28"/>
        </w:rPr>
        <w:t xml:space="preserve">ФГАОУ ВО «Первый МГМУ им. И.М. Сеченова» Минздрава России, </w:t>
      </w:r>
      <w:r w:rsidR="00EE1941">
        <w:rPr>
          <w:rFonts w:ascii="Times New Roman" w:hAnsi="Times New Roman" w:cs="Times New Roman"/>
          <w:sz w:val="28"/>
          <w:szCs w:val="28"/>
        </w:rPr>
        <w:t xml:space="preserve">Москва, </w:t>
      </w:r>
      <w:r w:rsidR="00EE1941" w:rsidRPr="00EE1941">
        <w:rPr>
          <w:rFonts w:ascii="Times New Roman" w:hAnsi="Times New Roman" w:cs="Times New Roman"/>
          <w:sz w:val="28"/>
          <w:szCs w:val="28"/>
          <w:vertAlign w:val="superscript"/>
        </w:rPr>
        <w:t>2</w:t>
      </w:r>
      <w:r w:rsidR="00EE1941" w:rsidRPr="00EE1941">
        <w:rPr>
          <w:rFonts w:ascii="Times New Roman" w:hAnsi="Times New Roman" w:cs="Times New Roman"/>
          <w:sz w:val="28"/>
          <w:szCs w:val="28"/>
        </w:rPr>
        <w:t>Кафедра терапии с курсом ревматологии им. Э.Э. Эйхвальда СЗГМУ им. И.И. Мечникова</w:t>
      </w:r>
      <w:r w:rsidR="00EE1941">
        <w:rPr>
          <w:rFonts w:ascii="Times New Roman" w:hAnsi="Times New Roman" w:cs="Times New Roman"/>
          <w:sz w:val="28"/>
          <w:szCs w:val="28"/>
        </w:rPr>
        <w:t>, Санкт-Петербург.</w:t>
      </w:r>
    </w:p>
    <w:p w:rsidR="00011B52" w:rsidRDefault="00011B52" w:rsidP="00C92370">
      <w:pPr>
        <w:spacing w:after="0" w:line="240" w:lineRule="auto"/>
        <w:jc w:val="both"/>
        <w:rPr>
          <w:rFonts w:ascii="Times New Roman" w:hAnsi="Times New Roman" w:cs="Times New Roman"/>
          <w:b/>
          <w:sz w:val="28"/>
          <w:szCs w:val="28"/>
        </w:rPr>
      </w:pPr>
    </w:p>
    <w:p w:rsidR="00011B52" w:rsidRDefault="00011B52" w:rsidP="00C92370">
      <w:pPr>
        <w:spacing w:after="0" w:line="240" w:lineRule="auto"/>
        <w:jc w:val="both"/>
        <w:rPr>
          <w:rFonts w:ascii="Times New Roman" w:hAnsi="Times New Roman" w:cs="Times New Roman"/>
          <w:b/>
          <w:sz w:val="28"/>
          <w:szCs w:val="28"/>
        </w:rPr>
      </w:pPr>
    </w:p>
    <w:p w:rsidR="00011B52" w:rsidRDefault="00011B52" w:rsidP="00C92370">
      <w:pPr>
        <w:spacing w:after="0" w:line="240" w:lineRule="auto"/>
        <w:jc w:val="both"/>
        <w:rPr>
          <w:rFonts w:ascii="Times New Roman" w:hAnsi="Times New Roman" w:cs="Times New Roman"/>
          <w:b/>
          <w:sz w:val="28"/>
          <w:szCs w:val="28"/>
        </w:rPr>
      </w:pPr>
    </w:p>
    <w:p w:rsidR="00011B52" w:rsidRDefault="00011B52" w:rsidP="00C92370">
      <w:pPr>
        <w:spacing w:after="0" w:line="240" w:lineRule="auto"/>
        <w:jc w:val="both"/>
        <w:rPr>
          <w:rFonts w:ascii="Times New Roman" w:hAnsi="Times New Roman" w:cs="Times New Roman"/>
          <w:b/>
          <w:sz w:val="28"/>
          <w:szCs w:val="28"/>
        </w:rPr>
      </w:pPr>
    </w:p>
    <w:p w:rsidR="00D3036A" w:rsidRPr="00D3036A" w:rsidRDefault="00D3036A" w:rsidP="00C92370">
      <w:pPr>
        <w:spacing w:after="0" w:line="240" w:lineRule="auto"/>
        <w:jc w:val="both"/>
        <w:rPr>
          <w:rFonts w:ascii="Times New Roman" w:hAnsi="Times New Roman" w:cs="Times New Roman"/>
          <w:b/>
          <w:sz w:val="28"/>
          <w:szCs w:val="28"/>
        </w:rPr>
      </w:pPr>
      <w:r w:rsidRPr="00D3036A">
        <w:rPr>
          <w:rFonts w:ascii="Times New Roman" w:hAnsi="Times New Roman" w:cs="Times New Roman"/>
          <w:b/>
          <w:sz w:val="28"/>
          <w:szCs w:val="28"/>
        </w:rPr>
        <w:t>Введение</w:t>
      </w:r>
    </w:p>
    <w:p w:rsidR="00E13912" w:rsidRDefault="00E13912" w:rsidP="00C92370">
      <w:pPr>
        <w:spacing w:after="0" w:line="240" w:lineRule="auto"/>
        <w:jc w:val="both"/>
        <w:rPr>
          <w:rFonts w:ascii="Times New Roman" w:hAnsi="Times New Roman" w:cs="Times New Roman"/>
          <w:sz w:val="28"/>
          <w:szCs w:val="28"/>
        </w:rPr>
      </w:pPr>
      <w:r w:rsidRPr="005D7AB8">
        <w:rPr>
          <w:rFonts w:ascii="Times New Roman" w:hAnsi="Times New Roman" w:cs="Times New Roman"/>
          <w:sz w:val="28"/>
          <w:szCs w:val="28"/>
        </w:rPr>
        <w:t>Коронавирусы (Coronaviridae</w:t>
      </w:r>
      <w:r w:rsidR="00BE7317" w:rsidRPr="005D7AB8">
        <w:rPr>
          <w:rFonts w:ascii="Times New Roman" w:hAnsi="Times New Roman" w:cs="Times New Roman"/>
          <w:sz w:val="28"/>
          <w:szCs w:val="28"/>
        </w:rPr>
        <w:t xml:space="preserve"> - </w:t>
      </w:r>
      <w:r w:rsidR="00BE7317" w:rsidRPr="005D7AB8">
        <w:rPr>
          <w:rFonts w:ascii="Times New Roman" w:hAnsi="Times New Roman" w:cs="Times New Roman"/>
          <w:sz w:val="28"/>
          <w:szCs w:val="28"/>
          <w:lang w:val="en-US"/>
        </w:rPr>
        <w:t>CoV</w:t>
      </w:r>
      <w:r w:rsidRPr="005D7AB8">
        <w:rPr>
          <w:rFonts w:ascii="Times New Roman" w:hAnsi="Times New Roman" w:cs="Times New Roman"/>
          <w:sz w:val="28"/>
          <w:szCs w:val="28"/>
        </w:rPr>
        <w:t xml:space="preserve">) - семейство </w:t>
      </w:r>
      <w:r w:rsidR="006521AC" w:rsidRPr="005D7AB8">
        <w:rPr>
          <w:rFonts w:ascii="Times New Roman" w:hAnsi="Times New Roman" w:cs="Times New Roman"/>
          <w:sz w:val="28"/>
          <w:szCs w:val="28"/>
        </w:rPr>
        <w:t xml:space="preserve">крупных </w:t>
      </w:r>
      <w:r w:rsidRPr="005D7AB8">
        <w:rPr>
          <w:rFonts w:ascii="Times New Roman" w:hAnsi="Times New Roman" w:cs="Times New Roman"/>
          <w:sz w:val="28"/>
          <w:szCs w:val="28"/>
        </w:rPr>
        <w:t>РНК-содержащих вирусов, поражающи</w:t>
      </w:r>
      <w:r w:rsidR="002D7642">
        <w:rPr>
          <w:rFonts w:ascii="Times New Roman" w:hAnsi="Times New Roman" w:cs="Times New Roman"/>
          <w:sz w:val="28"/>
          <w:szCs w:val="28"/>
        </w:rPr>
        <w:t>х</w:t>
      </w:r>
      <w:r w:rsidRPr="005D7AB8">
        <w:rPr>
          <w:rFonts w:ascii="Times New Roman" w:hAnsi="Times New Roman" w:cs="Times New Roman"/>
          <w:sz w:val="28"/>
          <w:szCs w:val="28"/>
        </w:rPr>
        <w:t xml:space="preserve"> человека и животных, </w:t>
      </w:r>
      <w:r w:rsidR="00BE7317" w:rsidRPr="005D7AB8">
        <w:rPr>
          <w:rFonts w:ascii="Times New Roman" w:hAnsi="Times New Roman" w:cs="Times New Roman"/>
          <w:sz w:val="28"/>
          <w:szCs w:val="28"/>
        </w:rPr>
        <w:t>их название</w:t>
      </w:r>
      <w:r w:rsidR="00972416" w:rsidRPr="005D7AB8">
        <w:rPr>
          <w:rFonts w:ascii="Times New Roman" w:hAnsi="Times New Roman" w:cs="Times New Roman"/>
          <w:sz w:val="28"/>
          <w:szCs w:val="28"/>
        </w:rPr>
        <w:t xml:space="preserve"> навеяно</w:t>
      </w:r>
      <w:r w:rsidRPr="005D7AB8">
        <w:rPr>
          <w:rFonts w:ascii="Times New Roman" w:hAnsi="Times New Roman" w:cs="Times New Roman"/>
          <w:sz w:val="28"/>
          <w:szCs w:val="28"/>
        </w:rPr>
        <w:t xml:space="preserve"> </w:t>
      </w:r>
      <w:r w:rsidR="00B74BED" w:rsidRPr="005D7AB8">
        <w:rPr>
          <w:rFonts w:ascii="Times New Roman" w:hAnsi="Times New Roman" w:cs="Times New Roman"/>
          <w:sz w:val="28"/>
          <w:szCs w:val="28"/>
        </w:rPr>
        <w:t>электронно-</w:t>
      </w:r>
      <w:r w:rsidR="00BE7317" w:rsidRPr="005D7AB8">
        <w:rPr>
          <w:rFonts w:ascii="Times New Roman" w:hAnsi="Times New Roman" w:cs="Times New Roman"/>
          <w:sz w:val="28"/>
          <w:szCs w:val="28"/>
        </w:rPr>
        <w:t xml:space="preserve">микроскопическим </w:t>
      </w:r>
      <w:r w:rsidR="00B74BED" w:rsidRPr="005D7AB8">
        <w:rPr>
          <w:rFonts w:ascii="Times New Roman" w:hAnsi="Times New Roman" w:cs="Times New Roman"/>
          <w:sz w:val="28"/>
          <w:szCs w:val="28"/>
        </w:rPr>
        <w:t>«</w:t>
      </w:r>
      <w:r w:rsidR="00BE7317" w:rsidRPr="005D7AB8">
        <w:rPr>
          <w:rFonts w:ascii="Times New Roman" w:hAnsi="Times New Roman" w:cs="Times New Roman"/>
          <w:sz w:val="28"/>
          <w:szCs w:val="28"/>
        </w:rPr>
        <w:t>образом</w:t>
      </w:r>
      <w:r w:rsidR="00B74BED" w:rsidRPr="005D7AB8">
        <w:rPr>
          <w:rFonts w:ascii="Times New Roman" w:hAnsi="Times New Roman" w:cs="Times New Roman"/>
          <w:sz w:val="28"/>
          <w:szCs w:val="28"/>
        </w:rPr>
        <w:t>»</w:t>
      </w:r>
      <w:r w:rsidRPr="005D7AB8">
        <w:rPr>
          <w:rFonts w:ascii="Times New Roman" w:hAnsi="Times New Roman" w:cs="Times New Roman"/>
          <w:sz w:val="28"/>
          <w:szCs w:val="28"/>
        </w:rPr>
        <w:t xml:space="preserve"> вируса, напоминаю</w:t>
      </w:r>
      <w:r w:rsidR="00BE7317" w:rsidRPr="005D7AB8">
        <w:rPr>
          <w:rFonts w:ascii="Times New Roman" w:hAnsi="Times New Roman" w:cs="Times New Roman"/>
          <w:sz w:val="28"/>
          <w:szCs w:val="28"/>
        </w:rPr>
        <w:t>щим</w:t>
      </w:r>
      <w:r w:rsidRPr="005D7AB8">
        <w:rPr>
          <w:rFonts w:ascii="Times New Roman" w:hAnsi="Times New Roman" w:cs="Times New Roman"/>
          <w:sz w:val="28"/>
          <w:szCs w:val="28"/>
        </w:rPr>
        <w:t xml:space="preserve"> солнечную корону. </w:t>
      </w:r>
      <w:r w:rsidR="008919E3" w:rsidRPr="005D7AB8">
        <w:rPr>
          <w:rFonts w:ascii="Times New Roman" w:hAnsi="Times New Roman" w:cs="Times New Roman"/>
          <w:sz w:val="28"/>
          <w:szCs w:val="28"/>
        </w:rPr>
        <w:t>Описано</w:t>
      </w:r>
      <w:r w:rsidR="006521AC" w:rsidRPr="005D7AB8">
        <w:rPr>
          <w:rFonts w:ascii="Times New Roman" w:hAnsi="Times New Roman" w:cs="Times New Roman"/>
          <w:sz w:val="28"/>
          <w:szCs w:val="28"/>
        </w:rPr>
        <w:t xml:space="preserve"> 4 класса коронавирусов: альфа, бета, гамма и дельта. </w:t>
      </w:r>
      <w:r w:rsidRPr="005D7AB8">
        <w:rPr>
          <w:rFonts w:ascii="Times New Roman" w:hAnsi="Times New Roman" w:cs="Times New Roman"/>
          <w:sz w:val="28"/>
          <w:szCs w:val="28"/>
        </w:rPr>
        <w:t xml:space="preserve">В течении последних 20 лет </w:t>
      </w:r>
      <w:r w:rsidR="008D10CC" w:rsidRPr="005D7AB8">
        <w:rPr>
          <w:rFonts w:ascii="Times New Roman" w:hAnsi="Times New Roman" w:cs="Times New Roman"/>
          <w:sz w:val="28"/>
          <w:szCs w:val="28"/>
        </w:rPr>
        <w:t>человечество столкнулось с</w:t>
      </w:r>
      <w:r w:rsidRPr="005D7AB8">
        <w:rPr>
          <w:rFonts w:ascii="Times New Roman" w:hAnsi="Times New Roman" w:cs="Times New Roman"/>
          <w:sz w:val="28"/>
          <w:szCs w:val="28"/>
        </w:rPr>
        <w:t xml:space="preserve"> 2 эпидеми</w:t>
      </w:r>
      <w:r w:rsidR="008D10CC" w:rsidRPr="005D7AB8">
        <w:rPr>
          <w:rFonts w:ascii="Times New Roman" w:hAnsi="Times New Roman" w:cs="Times New Roman"/>
          <w:sz w:val="28"/>
          <w:szCs w:val="28"/>
        </w:rPr>
        <w:t>ями</w:t>
      </w:r>
      <w:r w:rsidR="002E2C63" w:rsidRPr="005D7AB8">
        <w:rPr>
          <w:rFonts w:ascii="Times New Roman" w:hAnsi="Times New Roman" w:cs="Times New Roman"/>
          <w:sz w:val="28"/>
          <w:szCs w:val="28"/>
        </w:rPr>
        <w:t xml:space="preserve"> инфекции</w:t>
      </w:r>
      <w:r w:rsidR="006521AC" w:rsidRPr="005D7AB8">
        <w:rPr>
          <w:rFonts w:ascii="Times New Roman" w:hAnsi="Times New Roman" w:cs="Times New Roman"/>
          <w:sz w:val="28"/>
          <w:szCs w:val="28"/>
        </w:rPr>
        <w:t xml:space="preserve"> бетакоронавирусами</w:t>
      </w:r>
      <w:r w:rsidRPr="005D7AB8">
        <w:rPr>
          <w:rFonts w:ascii="Times New Roman" w:hAnsi="Times New Roman" w:cs="Times New Roman"/>
          <w:sz w:val="28"/>
          <w:szCs w:val="28"/>
        </w:rPr>
        <w:t xml:space="preserve">, </w:t>
      </w:r>
      <w:r w:rsidR="00547FE5" w:rsidRPr="005D7AB8">
        <w:rPr>
          <w:rFonts w:ascii="Times New Roman" w:hAnsi="Times New Roman" w:cs="Times New Roman"/>
          <w:sz w:val="28"/>
          <w:szCs w:val="28"/>
        </w:rPr>
        <w:t xml:space="preserve">одна из которых была </w:t>
      </w:r>
      <w:r w:rsidRPr="005D7AB8">
        <w:rPr>
          <w:rFonts w:ascii="Times New Roman" w:hAnsi="Times New Roman" w:cs="Times New Roman"/>
          <w:sz w:val="28"/>
          <w:szCs w:val="28"/>
        </w:rPr>
        <w:t>связан</w:t>
      </w:r>
      <w:r w:rsidR="00547FE5" w:rsidRPr="005D7AB8">
        <w:rPr>
          <w:rFonts w:ascii="Times New Roman" w:hAnsi="Times New Roman" w:cs="Times New Roman"/>
          <w:sz w:val="28"/>
          <w:szCs w:val="28"/>
        </w:rPr>
        <w:t xml:space="preserve">а </w:t>
      </w:r>
      <w:r w:rsidRPr="005D7AB8">
        <w:rPr>
          <w:rFonts w:ascii="Times New Roman" w:hAnsi="Times New Roman" w:cs="Times New Roman"/>
          <w:sz w:val="28"/>
          <w:szCs w:val="28"/>
        </w:rPr>
        <w:t>с вирусом SARS</w:t>
      </w:r>
      <w:r w:rsidR="00547FE5" w:rsidRPr="005D7AB8">
        <w:rPr>
          <w:rFonts w:ascii="Times New Roman" w:hAnsi="Times New Roman" w:cs="Times New Roman"/>
          <w:sz w:val="28"/>
          <w:szCs w:val="28"/>
        </w:rPr>
        <w:t>-</w:t>
      </w:r>
      <w:r w:rsidR="00547FE5" w:rsidRPr="005D7AB8">
        <w:rPr>
          <w:rFonts w:ascii="Times New Roman" w:hAnsi="Times New Roman" w:cs="Times New Roman"/>
          <w:sz w:val="28"/>
          <w:szCs w:val="28"/>
          <w:lang w:val="en-US"/>
        </w:rPr>
        <w:t>CoV</w:t>
      </w:r>
      <w:r w:rsidR="00547FE5" w:rsidRPr="005D7AB8">
        <w:rPr>
          <w:rFonts w:ascii="Times New Roman" w:hAnsi="Times New Roman" w:cs="Times New Roman"/>
          <w:sz w:val="28"/>
          <w:szCs w:val="28"/>
        </w:rPr>
        <w:t xml:space="preserve"> (</w:t>
      </w:r>
      <w:r w:rsidR="00547FE5" w:rsidRPr="005D7AB8">
        <w:rPr>
          <w:rFonts w:ascii="Times New Roman" w:hAnsi="Times New Roman" w:cs="Times New Roman"/>
          <w:sz w:val="28"/>
          <w:szCs w:val="28"/>
          <w:lang w:val="en-US"/>
        </w:rPr>
        <w:t>severe</w:t>
      </w:r>
      <w:r w:rsidR="00547FE5" w:rsidRPr="005D7AB8">
        <w:rPr>
          <w:rFonts w:ascii="Times New Roman" w:hAnsi="Times New Roman" w:cs="Times New Roman"/>
          <w:sz w:val="28"/>
          <w:szCs w:val="28"/>
        </w:rPr>
        <w:t xml:space="preserve"> </w:t>
      </w:r>
      <w:r w:rsidR="00547FE5" w:rsidRPr="005D7AB8">
        <w:rPr>
          <w:rFonts w:ascii="Times New Roman" w:hAnsi="Times New Roman" w:cs="Times New Roman"/>
          <w:sz w:val="28"/>
          <w:szCs w:val="28"/>
          <w:lang w:val="en-US"/>
        </w:rPr>
        <w:t>acute</w:t>
      </w:r>
      <w:r w:rsidR="00547FE5" w:rsidRPr="005D7AB8">
        <w:rPr>
          <w:rFonts w:ascii="Times New Roman" w:hAnsi="Times New Roman" w:cs="Times New Roman"/>
          <w:sz w:val="28"/>
          <w:szCs w:val="28"/>
        </w:rPr>
        <w:t xml:space="preserve"> </w:t>
      </w:r>
      <w:r w:rsidR="00547FE5" w:rsidRPr="005D7AB8">
        <w:rPr>
          <w:rFonts w:ascii="Times New Roman" w:hAnsi="Times New Roman" w:cs="Times New Roman"/>
          <w:sz w:val="28"/>
          <w:szCs w:val="28"/>
          <w:lang w:val="en-US"/>
        </w:rPr>
        <w:t>respiratory</w:t>
      </w:r>
      <w:r w:rsidR="00547FE5" w:rsidRPr="005D7AB8">
        <w:rPr>
          <w:rFonts w:ascii="Times New Roman" w:hAnsi="Times New Roman" w:cs="Times New Roman"/>
          <w:sz w:val="28"/>
          <w:szCs w:val="28"/>
        </w:rPr>
        <w:t xml:space="preserve"> </w:t>
      </w:r>
      <w:r w:rsidR="00547FE5" w:rsidRPr="005D7AB8">
        <w:rPr>
          <w:rFonts w:ascii="Times New Roman" w:hAnsi="Times New Roman" w:cs="Times New Roman"/>
          <w:sz w:val="28"/>
          <w:szCs w:val="28"/>
          <w:lang w:val="en-US"/>
        </w:rPr>
        <w:t>syndrome</w:t>
      </w:r>
      <w:r w:rsidR="00547FE5" w:rsidRPr="005D7AB8">
        <w:rPr>
          <w:rFonts w:ascii="Times New Roman" w:hAnsi="Times New Roman" w:cs="Times New Roman"/>
          <w:sz w:val="28"/>
          <w:szCs w:val="28"/>
        </w:rPr>
        <w:t xml:space="preserve"> – </w:t>
      </w:r>
      <w:r w:rsidR="00547FE5" w:rsidRPr="005D7AB8">
        <w:rPr>
          <w:rFonts w:ascii="Times New Roman" w:hAnsi="Times New Roman" w:cs="Times New Roman"/>
          <w:sz w:val="28"/>
          <w:szCs w:val="28"/>
          <w:lang w:val="en-US"/>
        </w:rPr>
        <w:t>SARS</w:t>
      </w:r>
      <w:r w:rsidR="00547FE5" w:rsidRPr="005D7AB8">
        <w:rPr>
          <w:rFonts w:ascii="Times New Roman" w:hAnsi="Times New Roman" w:cs="Times New Roman"/>
          <w:sz w:val="28"/>
          <w:szCs w:val="28"/>
        </w:rPr>
        <w:t>)</w:t>
      </w:r>
      <w:r w:rsidRPr="005D7AB8">
        <w:rPr>
          <w:rFonts w:ascii="Times New Roman" w:hAnsi="Times New Roman" w:cs="Times New Roman"/>
          <w:sz w:val="28"/>
          <w:szCs w:val="28"/>
        </w:rPr>
        <w:t>, возбудителем атипичной пневмонии</w:t>
      </w:r>
      <w:r w:rsidR="003C70B0" w:rsidRPr="005D7AB8">
        <w:rPr>
          <w:rFonts w:ascii="Times New Roman" w:hAnsi="Times New Roman" w:cs="Times New Roman"/>
          <w:sz w:val="28"/>
          <w:szCs w:val="28"/>
        </w:rPr>
        <w:t xml:space="preserve"> </w:t>
      </w:r>
      <w:r w:rsidRPr="005D7AB8">
        <w:rPr>
          <w:rFonts w:ascii="Times New Roman" w:hAnsi="Times New Roman" w:cs="Times New Roman"/>
          <w:sz w:val="28"/>
          <w:szCs w:val="28"/>
        </w:rPr>
        <w:t>(2002 г)</w:t>
      </w:r>
      <w:r w:rsidR="00547FE5" w:rsidRPr="005D7AB8">
        <w:rPr>
          <w:rFonts w:ascii="Times New Roman" w:hAnsi="Times New Roman" w:cs="Times New Roman"/>
          <w:sz w:val="28"/>
          <w:szCs w:val="28"/>
        </w:rPr>
        <w:t>, а вторая -</w:t>
      </w:r>
      <w:r w:rsidRPr="005D7AB8">
        <w:rPr>
          <w:rFonts w:ascii="Times New Roman" w:hAnsi="Times New Roman" w:cs="Times New Roman"/>
          <w:sz w:val="28"/>
          <w:szCs w:val="28"/>
        </w:rPr>
        <w:t xml:space="preserve"> вирусом MERS-CoV</w:t>
      </w:r>
      <w:r w:rsidR="003C70B0" w:rsidRPr="005D7AB8">
        <w:rPr>
          <w:rFonts w:ascii="Times New Roman" w:hAnsi="Times New Roman" w:cs="Times New Roman"/>
          <w:sz w:val="28"/>
          <w:szCs w:val="28"/>
        </w:rPr>
        <w:t xml:space="preserve"> (</w:t>
      </w:r>
      <w:r w:rsidR="003C70B0" w:rsidRPr="005D7AB8">
        <w:rPr>
          <w:rFonts w:ascii="Times New Roman" w:hAnsi="Times New Roman" w:cs="Times New Roman"/>
          <w:sz w:val="28"/>
          <w:szCs w:val="28"/>
          <w:lang w:val="en-US"/>
        </w:rPr>
        <w:t>Middle</w:t>
      </w:r>
      <w:r w:rsidR="003C70B0" w:rsidRPr="005D7AB8">
        <w:rPr>
          <w:rFonts w:ascii="Times New Roman" w:hAnsi="Times New Roman" w:cs="Times New Roman"/>
          <w:sz w:val="28"/>
          <w:szCs w:val="28"/>
        </w:rPr>
        <w:t xml:space="preserve"> </w:t>
      </w:r>
      <w:r w:rsidR="003C70B0" w:rsidRPr="005D7AB8">
        <w:rPr>
          <w:rFonts w:ascii="Times New Roman" w:hAnsi="Times New Roman" w:cs="Times New Roman"/>
          <w:sz w:val="28"/>
          <w:szCs w:val="28"/>
          <w:lang w:val="en-US"/>
        </w:rPr>
        <w:t>East</w:t>
      </w:r>
      <w:r w:rsidR="003C70B0" w:rsidRPr="005D7AB8">
        <w:rPr>
          <w:rFonts w:ascii="Times New Roman" w:hAnsi="Times New Roman" w:cs="Times New Roman"/>
          <w:sz w:val="28"/>
          <w:szCs w:val="28"/>
        </w:rPr>
        <w:t xml:space="preserve"> </w:t>
      </w:r>
      <w:r w:rsidR="003C70B0" w:rsidRPr="005D7AB8">
        <w:rPr>
          <w:rFonts w:ascii="Times New Roman" w:hAnsi="Times New Roman" w:cs="Times New Roman"/>
          <w:sz w:val="28"/>
          <w:szCs w:val="28"/>
          <w:lang w:val="en-US"/>
        </w:rPr>
        <w:t>respiratory</w:t>
      </w:r>
      <w:r w:rsidR="003C70B0" w:rsidRPr="005D7AB8">
        <w:rPr>
          <w:rFonts w:ascii="Times New Roman" w:hAnsi="Times New Roman" w:cs="Times New Roman"/>
          <w:sz w:val="28"/>
          <w:szCs w:val="28"/>
        </w:rPr>
        <w:t xml:space="preserve"> </w:t>
      </w:r>
      <w:r w:rsidR="003C70B0" w:rsidRPr="005D7AB8">
        <w:rPr>
          <w:rFonts w:ascii="Times New Roman" w:hAnsi="Times New Roman" w:cs="Times New Roman"/>
          <w:sz w:val="28"/>
          <w:szCs w:val="28"/>
          <w:lang w:val="en-US"/>
        </w:rPr>
        <w:t>syndrome</w:t>
      </w:r>
      <w:r w:rsidR="003C70B0" w:rsidRPr="005D7AB8">
        <w:rPr>
          <w:rFonts w:ascii="Times New Roman" w:hAnsi="Times New Roman" w:cs="Times New Roman"/>
          <w:sz w:val="28"/>
          <w:szCs w:val="28"/>
        </w:rPr>
        <w:t>)</w:t>
      </w:r>
      <w:r w:rsidRPr="005D7AB8">
        <w:rPr>
          <w:rFonts w:ascii="Times New Roman" w:hAnsi="Times New Roman" w:cs="Times New Roman"/>
          <w:sz w:val="28"/>
          <w:szCs w:val="28"/>
        </w:rPr>
        <w:t xml:space="preserve">, возбудителем ближневосточного респираторного синдрома (2015 год). </w:t>
      </w:r>
      <w:r w:rsidR="00547FE5" w:rsidRPr="005D7AB8">
        <w:rPr>
          <w:rFonts w:ascii="Times New Roman" w:hAnsi="Times New Roman" w:cs="Times New Roman"/>
          <w:sz w:val="28"/>
          <w:szCs w:val="28"/>
        </w:rPr>
        <w:t>В декабре</w:t>
      </w:r>
      <w:r w:rsidR="0094128B" w:rsidRPr="005D7AB8">
        <w:rPr>
          <w:rFonts w:ascii="Times New Roman" w:hAnsi="Times New Roman" w:cs="Times New Roman"/>
          <w:sz w:val="28"/>
          <w:szCs w:val="28"/>
        </w:rPr>
        <w:t xml:space="preserve"> 2019 год</w:t>
      </w:r>
      <w:r w:rsidR="00547FE5" w:rsidRPr="005D7AB8">
        <w:rPr>
          <w:rFonts w:ascii="Times New Roman" w:hAnsi="Times New Roman" w:cs="Times New Roman"/>
          <w:sz w:val="28"/>
          <w:szCs w:val="28"/>
        </w:rPr>
        <w:t xml:space="preserve">а в </w:t>
      </w:r>
      <w:r w:rsidR="00B74BED" w:rsidRPr="005D7AB8">
        <w:rPr>
          <w:rFonts w:ascii="Times New Roman" w:hAnsi="Times New Roman" w:cs="Times New Roman"/>
          <w:sz w:val="28"/>
          <w:szCs w:val="28"/>
        </w:rPr>
        <w:t>г</w:t>
      </w:r>
      <w:r w:rsidR="00B91D0B" w:rsidRPr="005D7AB8">
        <w:rPr>
          <w:rFonts w:ascii="Times New Roman" w:hAnsi="Times New Roman" w:cs="Times New Roman"/>
          <w:sz w:val="28"/>
          <w:szCs w:val="28"/>
        </w:rPr>
        <w:t>.</w:t>
      </w:r>
      <w:r w:rsidR="00547FE5" w:rsidRPr="005D7AB8">
        <w:rPr>
          <w:rFonts w:ascii="Times New Roman" w:hAnsi="Times New Roman" w:cs="Times New Roman"/>
          <w:sz w:val="28"/>
          <w:szCs w:val="28"/>
        </w:rPr>
        <w:t xml:space="preserve"> Ухань</w:t>
      </w:r>
      <w:r w:rsidR="00B74BED" w:rsidRPr="005D7AB8">
        <w:rPr>
          <w:rFonts w:ascii="Times New Roman" w:hAnsi="Times New Roman" w:cs="Times New Roman"/>
          <w:sz w:val="28"/>
          <w:szCs w:val="28"/>
        </w:rPr>
        <w:t xml:space="preserve"> (</w:t>
      </w:r>
      <w:r w:rsidR="00547FE5" w:rsidRPr="005D7AB8">
        <w:rPr>
          <w:rFonts w:ascii="Times New Roman" w:hAnsi="Times New Roman" w:cs="Times New Roman"/>
          <w:sz w:val="28"/>
          <w:szCs w:val="28"/>
        </w:rPr>
        <w:t>провинци</w:t>
      </w:r>
      <w:r w:rsidR="00B74BED" w:rsidRPr="005D7AB8">
        <w:rPr>
          <w:rFonts w:ascii="Times New Roman" w:hAnsi="Times New Roman" w:cs="Times New Roman"/>
          <w:sz w:val="28"/>
          <w:szCs w:val="28"/>
        </w:rPr>
        <w:t>я</w:t>
      </w:r>
      <w:r w:rsidR="00547FE5" w:rsidRPr="005D7AB8">
        <w:rPr>
          <w:rFonts w:ascii="Times New Roman" w:hAnsi="Times New Roman" w:cs="Times New Roman"/>
          <w:sz w:val="28"/>
          <w:szCs w:val="28"/>
        </w:rPr>
        <w:t xml:space="preserve"> Хубэй</w:t>
      </w:r>
      <w:r w:rsidR="00BE7317" w:rsidRPr="005D7AB8">
        <w:rPr>
          <w:rFonts w:ascii="Times New Roman" w:hAnsi="Times New Roman" w:cs="Times New Roman"/>
          <w:sz w:val="28"/>
          <w:szCs w:val="28"/>
        </w:rPr>
        <w:t>, расположенн</w:t>
      </w:r>
      <w:r w:rsidR="00B74BED" w:rsidRPr="005D7AB8">
        <w:rPr>
          <w:rFonts w:ascii="Times New Roman" w:hAnsi="Times New Roman" w:cs="Times New Roman"/>
          <w:sz w:val="28"/>
          <w:szCs w:val="28"/>
        </w:rPr>
        <w:t>ая</w:t>
      </w:r>
      <w:r w:rsidR="00BE7317" w:rsidRPr="005D7AB8">
        <w:rPr>
          <w:rFonts w:ascii="Times New Roman" w:hAnsi="Times New Roman" w:cs="Times New Roman"/>
          <w:sz w:val="28"/>
          <w:szCs w:val="28"/>
        </w:rPr>
        <w:t xml:space="preserve"> в </w:t>
      </w:r>
      <w:r w:rsidR="00547FE5" w:rsidRPr="005D7AB8">
        <w:rPr>
          <w:rFonts w:ascii="Times New Roman" w:hAnsi="Times New Roman" w:cs="Times New Roman"/>
          <w:sz w:val="28"/>
          <w:szCs w:val="28"/>
        </w:rPr>
        <w:t>центрально</w:t>
      </w:r>
      <w:r w:rsidR="00BE7317" w:rsidRPr="005D7AB8">
        <w:rPr>
          <w:rFonts w:ascii="Times New Roman" w:hAnsi="Times New Roman" w:cs="Times New Roman"/>
          <w:sz w:val="28"/>
          <w:szCs w:val="28"/>
        </w:rPr>
        <w:t>м регионе</w:t>
      </w:r>
      <w:r w:rsidR="00547FE5" w:rsidRPr="005D7AB8">
        <w:rPr>
          <w:rFonts w:ascii="Times New Roman" w:hAnsi="Times New Roman" w:cs="Times New Roman"/>
          <w:sz w:val="28"/>
          <w:szCs w:val="28"/>
        </w:rPr>
        <w:t xml:space="preserve"> Китая) зарегистрирована вспышка </w:t>
      </w:r>
      <w:r w:rsidR="0094128B" w:rsidRPr="005D7AB8">
        <w:rPr>
          <w:rFonts w:ascii="Times New Roman" w:hAnsi="Times New Roman" w:cs="Times New Roman"/>
          <w:sz w:val="28"/>
          <w:szCs w:val="28"/>
        </w:rPr>
        <w:t>новой инфекции</w:t>
      </w:r>
      <w:r w:rsidR="00B91D0B" w:rsidRPr="005D7AB8">
        <w:rPr>
          <w:rFonts w:ascii="Times New Roman" w:hAnsi="Times New Roman" w:cs="Times New Roman"/>
          <w:sz w:val="28"/>
          <w:szCs w:val="28"/>
        </w:rPr>
        <w:t xml:space="preserve">, получившей рабочее название </w:t>
      </w:r>
      <w:r w:rsidR="00BE7317" w:rsidRPr="005D7AB8">
        <w:rPr>
          <w:rFonts w:ascii="Times New Roman" w:hAnsi="Times New Roman" w:cs="Times New Roman"/>
          <w:sz w:val="28"/>
          <w:szCs w:val="28"/>
        </w:rPr>
        <w:t>2019-</w:t>
      </w:r>
      <w:r w:rsidR="00BE7317" w:rsidRPr="005D7AB8">
        <w:rPr>
          <w:rFonts w:ascii="Times New Roman" w:hAnsi="Times New Roman" w:cs="Times New Roman"/>
          <w:sz w:val="28"/>
          <w:szCs w:val="28"/>
          <w:lang w:val="en-US"/>
        </w:rPr>
        <w:t>nCoV</w:t>
      </w:r>
      <w:r w:rsidR="0094128B" w:rsidRPr="005D7AB8">
        <w:rPr>
          <w:rFonts w:ascii="Times New Roman" w:hAnsi="Times New Roman" w:cs="Times New Roman"/>
          <w:sz w:val="28"/>
          <w:szCs w:val="28"/>
        </w:rPr>
        <w:t xml:space="preserve">, </w:t>
      </w:r>
      <w:r w:rsidR="00547FE5" w:rsidRPr="005D7AB8">
        <w:rPr>
          <w:rFonts w:ascii="Times New Roman" w:hAnsi="Times New Roman" w:cs="Times New Roman"/>
          <w:sz w:val="28"/>
          <w:szCs w:val="28"/>
        </w:rPr>
        <w:t>которая</w:t>
      </w:r>
      <w:r w:rsidR="0094128B" w:rsidRPr="005D7AB8">
        <w:rPr>
          <w:rFonts w:ascii="Times New Roman" w:hAnsi="Times New Roman" w:cs="Times New Roman"/>
          <w:sz w:val="28"/>
          <w:szCs w:val="28"/>
        </w:rPr>
        <w:t xml:space="preserve"> быстро распространилась</w:t>
      </w:r>
      <w:r w:rsidR="00547FE5" w:rsidRPr="005D7AB8">
        <w:rPr>
          <w:rFonts w:ascii="Times New Roman" w:hAnsi="Times New Roman" w:cs="Times New Roman"/>
          <w:sz w:val="28"/>
          <w:szCs w:val="28"/>
        </w:rPr>
        <w:t xml:space="preserve"> практически по всей территории земного шара и приняла характер пандемии</w:t>
      </w:r>
      <w:r w:rsidR="005D1851" w:rsidRPr="005D7AB8">
        <w:rPr>
          <w:rFonts w:ascii="Times New Roman" w:hAnsi="Times New Roman" w:cs="Times New Roman"/>
          <w:sz w:val="28"/>
          <w:szCs w:val="28"/>
        </w:rPr>
        <w:t>.</w:t>
      </w:r>
      <w:r w:rsidR="00C30771" w:rsidRPr="005D7AB8">
        <w:rPr>
          <w:rFonts w:ascii="Times New Roman" w:hAnsi="Times New Roman" w:cs="Times New Roman"/>
          <w:sz w:val="28"/>
          <w:szCs w:val="28"/>
        </w:rPr>
        <w:t xml:space="preserve"> </w:t>
      </w:r>
      <w:r w:rsidR="00B97C2D" w:rsidRPr="005D7AB8">
        <w:rPr>
          <w:rFonts w:ascii="Times New Roman" w:hAnsi="Times New Roman" w:cs="Times New Roman"/>
          <w:sz w:val="28"/>
          <w:szCs w:val="28"/>
        </w:rPr>
        <w:t>В феврале 2020 года Всемирная Организация Здравоохранения (ВОЗ) предложили новое название этого заболевания - коронавирусная болезнь</w:t>
      </w:r>
      <w:r w:rsidR="00B74BED" w:rsidRPr="005D7AB8">
        <w:rPr>
          <w:rFonts w:ascii="Times New Roman" w:hAnsi="Times New Roman" w:cs="Times New Roman"/>
          <w:sz w:val="28"/>
          <w:szCs w:val="28"/>
        </w:rPr>
        <w:t xml:space="preserve"> </w:t>
      </w:r>
      <w:r w:rsidR="00B97C2D" w:rsidRPr="005D7AB8">
        <w:rPr>
          <w:rFonts w:ascii="Times New Roman" w:hAnsi="Times New Roman" w:cs="Times New Roman"/>
          <w:sz w:val="28"/>
          <w:szCs w:val="28"/>
        </w:rPr>
        <w:t>(</w:t>
      </w:r>
      <w:r w:rsidR="00B97C2D" w:rsidRPr="005D7AB8">
        <w:rPr>
          <w:rFonts w:ascii="Times New Roman" w:hAnsi="Times New Roman" w:cs="Times New Roman"/>
          <w:sz w:val="28"/>
          <w:szCs w:val="28"/>
          <w:lang w:val="en-US"/>
        </w:rPr>
        <w:t>coronavirus</w:t>
      </w:r>
      <w:r w:rsidR="00B97C2D" w:rsidRPr="005D7AB8">
        <w:rPr>
          <w:rFonts w:ascii="Times New Roman" w:hAnsi="Times New Roman" w:cs="Times New Roman"/>
          <w:sz w:val="28"/>
          <w:szCs w:val="28"/>
        </w:rPr>
        <w:t xml:space="preserve"> </w:t>
      </w:r>
      <w:r w:rsidR="00B97C2D" w:rsidRPr="005D7AB8">
        <w:rPr>
          <w:rFonts w:ascii="Times New Roman" w:hAnsi="Times New Roman" w:cs="Times New Roman"/>
          <w:sz w:val="28"/>
          <w:szCs w:val="28"/>
          <w:lang w:val="en-US"/>
        </w:rPr>
        <w:t>disease</w:t>
      </w:r>
      <w:r w:rsidR="00B74BED" w:rsidRPr="005D7AB8">
        <w:rPr>
          <w:rFonts w:ascii="Times New Roman" w:hAnsi="Times New Roman" w:cs="Times New Roman"/>
          <w:sz w:val="28"/>
          <w:szCs w:val="28"/>
        </w:rPr>
        <w:t>)</w:t>
      </w:r>
      <w:r w:rsidR="00EE4199">
        <w:rPr>
          <w:rFonts w:ascii="Times New Roman" w:hAnsi="Times New Roman" w:cs="Times New Roman"/>
          <w:sz w:val="28"/>
          <w:szCs w:val="28"/>
        </w:rPr>
        <w:t xml:space="preserve"> 2019</w:t>
      </w:r>
      <w:r w:rsidR="00B97C2D" w:rsidRPr="005D7AB8">
        <w:rPr>
          <w:rFonts w:ascii="Times New Roman" w:hAnsi="Times New Roman" w:cs="Times New Roman"/>
          <w:sz w:val="28"/>
          <w:szCs w:val="28"/>
        </w:rPr>
        <w:t xml:space="preserve"> – </w:t>
      </w:r>
      <w:r w:rsidR="00B97C2D" w:rsidRPr="005D7AB8">
        <w:rPr>
          <w:rFonts w:ascii="Times New Roman" w:hAnsi="Times New Roman" w:cs="Times New Roman"/>
          <w:sz w:val="28"/>
          <w:szCs w:val="28"/>
          <w:lang w:val="en-US"/>
        </w:rPr>
        <w:t>COVID</w:t>
      </w:r>
      <w:r w:rsidR="00B74BED" w:rsidRPr="005D7AB8">
        <w:rPr>
          <w:rFonts w:ascii="Times New Roman" w:hAnsi="Times New Roman" w:cs="Times New Roman"/>
          <w:sz w:val="28"/>
          <w:szCs w:val="28"/>
        </w:rPr>
        <w:t>-19</w:t>
      </w:r>
      <w:r w:rsidR="00B97C2D" w:rsidRPr="005D7AB8">
        <w:rPr>
          <w:rFonts w:ascii="Times New Roman" w:hAnsi="Times New Roman" w:cs="Times New Roman"/>
          <w:sz w:val="28"/>
          <w:szCs w:val="28"/>
        </w:rPr>
        <w:t>, а Международный комитет по таксономии вирусов переименовал 2019-</w:t>
      </w:r>
      <w:r w:rsidR="00B97C2D" w:rsidRPr="005D7AB8">
        <w:rPr>
          <w:rFonts w:ascii="Times New Roman" w:hAnsi="Times New Roman" w:cs="Times New Roman"/>
          <w:sz w:val="28"/>
          <w:szCs w:val="28"/>
          <w:lang w:val="en-US"/>
        </w:rPr>
        <w:t>nCov</w:t>
      </w:r>
      <w:r w:rsidR="00B97C2D" w:rsidRPr="005D7AB8">
        <w:rPr>
          <w:rFonts w:ascii="Times New Roman" w:hAnsi="Times New Roman" w:cs="Times New Roman"/>
          <w:sz w:val="28"/>
          <w:szCs w:val="28"/>
        </w:rPr>
        <w:t xml:space="preserve"> в </w:t>
      </w:r>
      <w:r w:rsidR="00B97C2D" w:rsidRPr="005D7AB8">
        <w:rPr>
          <w:rFonts w:ascii="Times New Roman" w:hAnsi="Times New Roman" w:cs="Times New Roman"/>
          <w:sz w:val="28"/>
          <w:szCs w:val="28"/>
          <w:lang w:val="en-US"/>
        </w:rPr>
        <w:t>SARS</w:t>
      </w:r>
      <w:r w:rsidR="00B97C2D" w:rsidRPr="005D7AB8">
        <w:rPr>
          <w:rFonts w:ascii="Times New Roman" w:hAnsi="Times New Roman" w:cs="Times New Roman"/>
          <w:sz w:val="28"/>
          <w:szCs w:val="28"/>
        </w:rPr>
        <w:t>-</w:t>
      </w:r>
      <w:r w:rsidR="00B97C2D" w:rsidRPr="005D7AB8">
        <w:rPr>
          <w:rFonts w:ascii="Times New Roman" w:hAnsi="Times New Roman" w:cs="Times New Roman"/>
          <w:sz w:val="28"/>
          <w:szCs w:val="28"/>
          <w:lang w:val="en-US"/>
        </w:rPr>
        <w:t>Cov</w:t>
      </w:r>
      <w:r w:rsidR="00B97C2D" w:rsidRPr="005D7AB8">
        <w:rPr>
          <w:rFonts w:ascii="Times New Roman" w:hAnsi="Times New Roman" w:cs="Times New Roman"/>
          <w:sz w:val="28"/>
          <w:szCs w:val="28"/>
        </w:rPr>
        <w:t>-2 (</w:t>
      </w:r>
      <w:r w:rsidR="00B97C2D" w:rsidRPr="005D7AB8">
        <w:rPr>
          <w:rFonts w:ascii="Times New Roman" w:hAnsi="Times New Roman" w:cs="Times New Roman"/>
          <w:sz w:val="28"/>
          <w:szCs w:val="28"/>
          <w:lang w:val="en-US"/>
        </w:rPr>
        <w:t>severe</w:t>
      </w:r>
      <w:r w:rsidR="00B97C2D" w:rsidRPr="005D7AB8">
        <w:rPr>
          <w:rFonts w:ascii="Times New Roman" w:hAnsi="Times New Roman" w:cs="Times New Roman"/>
          <w:sz w:val="28"/>
          <w:szCs w:val="28"/>
        </w:rPr>
        <w:t xml:space="preserve"> </w:t>
      </w:r>
      <w:r w:rsidR="00B97C2D" w:rsidRPr="005D7AB8">
        <w:rPr>
          <w:rFonts w:ascii="Times New Roman" w:hAnsi="Times New Roman" w:cs="Times New Roman"/>
          <w:sz w:val="28"/>
          <w:szCs w:val="28"/>
          <w:lang w:val="en-US"/>
        </w:rPr>
        <w:t>acute</w:t>
      </w:r>
      <w:r w:rsidR="00B97C2D" w:rsidRPr="005D7AB8">
        <w:rPr>
          <w:rFonts w:ascii="Times New Roman" w:hAnsi="Times New Roman" w:cs="Times New Roman"/>
          <w:sz w:val="28"/>
          <w:szCs w:val="28"/>
        </w:rPr>
        <w:t xml:space="preserve"> </w:t>
      </w:r>
      <w:r w:rsidR="00B97C2D" w:rsidRPr="005D7AB8">
        <w:rPr>
          <w:rFonts w:ascii="Times New Roman" w:hAnsi="Times New Roman" w:cs="Times New Roman"/>
          <w:sz w:val="28"/>
          <w:szCs w:val="28"/>
          <w:lang w:val="en-US"/>
        </w:rPr>
        <w:t>respiratory</w:t>
      </w:r>
      <w:r w:rsidR="00B97C2D" w:rsidRPr="005D7AB8">
        <w:rPr>
          <w:rFonts w:ascii="Times New Roman" w:hAnsi="Times New Roman" w:cs="Times New Roman"/>
          <w:sz w:val="28"/>
          <w:szCs w:val="28"/>
        </w:rPr>
        <w:t xml:space="preserve"> </w:t>
      </w:r>
      <w:r w:rsidR="00B97C2D" w:rsidRPr="005D7AB8">
        <w:rPr>
          <w:rFonts w:ascii="Times New Roman" w:hAnsi="Times New Roman" w:cs="Times New Roman"/>
          <w:sz w:val="28"/>
          <w:szCs w:val="28"/>
          <w:lang w:val="en-US"/>
        </w:rPr>
        <w:t>syndrome</w:t>
      </w:r>
      <w:r w:rsidR="00B97C2D" w:rsidRPr="005D7AB8">
        <w:rPr>
          <w:rFonts w:ascii="Times New Roman" w:hAnsi="Times New Roman" w:cs="Times New Roman"/>
          <w:sz w:val="28"/>
          <w:szCs w:val="28"/>
        </w:rPr>
        <w:t xml:space="preserve"> </w:t>
      </w:r>
      <w:r w:rsidR="00B97C2D" w:rsidRPr="005D7AB8">
        <w:rPr>
          <w:rFonts w:ascii="Times New Roman" w:hAnsi="Times New Roman" w:cs="Times New Roman"/>
          <w:sz w:val="28"/>
          <w:szCs w:val="28"/>
          <w:lang w:val="en-US"/>
        </w:rPr>
        <w:t>coronavirus</w:t>
      </w:r>
      <w:r w:rsidR="00B97C2D" w:rsidRPr="005D7AB8">
        <w:rPr>
          <w:rFonts w:ascii="Times New Roman" w:hAnsi="Times New Roman" w:cs="Times New Roman"/>
          <w:sz w:val="28"/>
          <w:szCs w:val="28"/>
        </w:rPr>
        <w:t xml:space="preserve">-2). </w:t>
      </w:r>
      <w:r w:rsidRPr="005D7AB8">
        <w:rPr>
          <w:rFonts w:ascii="Times New Roman" w:hAnsi="Times New Roman" w:cs="Times New Roman"/>
          <w:sz w:val="28"/>
          <w:szCs w:val="28"/>
        </w:rPr>
        <w:t>По данным на 21 марта</w:t>
      </w:r>
      <w:r w:rsidR="002E2C63" w:rsidRPr="005D7AB8">
        <w:rPr>
          <w:rFonts w:ascii="Times New Roman" w:hAnsi="Times New Roman" w:cs="Times New Roman"/>
          <w:sz w:val="28"/>
          <w:szCs w:val="28"/>
        </w:rPr>
        <w:t xml:space="preserve"> 2020 г.</w:t>
      </w:r>
      <w:r w:rsidRPr="005D7AB8">
        <w:rPr>
          <w:rFonts w:ascii="Times New Roman" w:hAnsi="Times New Roman" w:cs="Times New Roman"/>
          <w:sz w:val="28"/>
          <w:szCs w:val="28"/>
        </w:rPr>
        <w:t xml:space="preserve"> подтверждено</w:t>
      </w:r>
      <w:r w:rsidR="00A35F19" w:rsidRPr="005D7AB8">
        <w:rPr>
          <w:rFonts w:ascii="Times New Roman" w:hAnsi="Times New Roman" w:cs="Times New Roman"/>
          <w:sz w:val="28"/>
          <w:szCs w:val="28"/>
        </w:rPr>
        <w:t xml:space="preserve"> более</w:t>
      </w:r>
      <w:r w:rsidRPr="005D7AB8">
        <w:rPr>
          <w:rFonts w:ascii="Times New Roman" w:hAnsi="Times New Roman" w:cs="Times New Roman"/>
          <w:sz w:val="28"/>
          <w:szCs w:val="28"/>
        </w:rPr>
        <w:t xml:space="preserve"> 30</w:t>
      </w:r>
      <w:r w:rsidR="00A35F19" w:rsidRPr="005D7AB8">
        <w:rPr>
          <w:rFonts w:ascii="Times New Roman" w:hAnsi="Times New Roman" w:cs="Times New Roman"/>
          <w:sz w:val="28"/>
          <w:szCs w:val="28"/>
        </w:rPr>
        <w:t>00000</w:t>
      </w:r>
      <w:r w:rsidRPr="005D7AB8">
        <w:rPr>
          <w:rFonts w:ascii="Times New Roman" w:hAnsi="Times New Roman" w:cs="Times New Roman"/>
          <w:sz w:val="28"/>
          <w:szCs w:val="28"/>
        </w:rPr>
        <w:t xml:space="preserve"> случаев заражения</w:t>
      </w:r>
      <w:r w:rsidR="00BE7317" w:rsidRPr="005D7AB8">
        <w:rPr>
          <w:rFonts w:ascii="Times New Roman" w:hAnsi="Times New Roman" w:cs="Times New Roman"/>
          <w:sz w:val="28"/>
          <w:szCs w:val="28"/>
        </w:rPr>
        <w:t xml:space="preserve"> </w:t>
      </w:r>
      <w:r w:rsidR="00BE7317" w:rsidRPr="005D7AB8">
        <w:rPr>
          <w:rFonts w:ascii="Times New Roman" w:hAnsi="Times New Roman" w:cs="Times New Roman"/>
          <w:sz w:val="28"/>
          <w:szCs w:val="28"/>
          <w:lang w:val="en-US"/>
        </w:rPr>
        <w:t>SARS</w:t>
      </w:r>
      <w:r w:rsidR="00BE7317" w:rsidRPr="005D7AB8">
        <w:rPr>
          <w:rFonts w:ascii="Times New Roman" w:hAnsi="Times New Roman" w:cs="Times New Roman"/>
          <w:sz w:val="28"/>
          <w:szCs w:val="28"/>
        </w:rPr>
        <w:t>-</w:t>
      </w:r>
      <w:r w:rsidR="00BE7317" w:rsidRPr="005D7AB8">
        <w:rPr>
          <w:rFonts w:ascii="Times New Roman" w:hAnsi="Times New Roman" w:cs="Times New Roman"/>
          <w:sz w:val="28"/>
          <w:szCs w:val="28"/>
          <w:lang w:val="en-US"/>
        </w:rPr>
        <w:t>Cov</w:t>
      </w:r>
      <w:r w:rsidR="00BE7317" w:rsidRPr="005D7AB8">
        <w:rPr>
          <w:rFonts w:ascii="Times New Roman" w:hAnsi="Times New Roman" w:cs="Times New Roman"/>
          <w:sz w:val="28"/>
          <w:szCs w:val="28"/>
        </w:rPr>
        <w:t>-2, в</w:t>
      </w:r>
      <w:r w:rsidRPr="005D7AB8">
        <w:rPr>
          <w:rFonts w:ascii="Times New Roman" w:hAnsi="Times New Roman" w:cs="Times New Roman"/>
          <w:sz w:val="28"/>
          <w:szCs w:val="28"/>
        </w:rPr>
        <w:t xml:space="preserve"> 187 странах и территориях, </w:t>
      </w:r>
      <w:r w:rsidR="00A35F19" w:rsidRPr="005D7AB8">
        <w:rPr>
          <w:rFonts w:ascii="Times New Roman" w:hAnsi="Times New Roman" w:cs="Times New Roman"/>
          <w:sz w:val="28"/>
          <w:szCs w:val="28"/>
        </w:rPr>
        <w:t xml:space="preserve">которые </w:t>
      </w:r>
      <w:r w:rsidR="00BE7317" w:rsidRPr="005D7AB8">
        <w:rPr>
          <w:rFonts w:ascii="Times New Roman" w:hAnsi="Times New Roman" w:cs="Times New Roman"/>
          <w:sz w:val="28"/>
          <w:szCs w:val="28"/>
        </w:rPr>
        <w:t>закончи</w:t>
      </w:r>
      <w:r w:rsidR="00A35F19" w:rsidRPr="005D7AB8">
        <w:rPr>
          <w:rFonts w:ascii="Times New Roman" w:hAnsi="Times New Roman" w:cs="Times New Roman"/>
          <w:sz w:val="28"/>
          <w:szCs w:val="28"/>
        </w:rPr>
        <w:t>лись летальными исходами у более, чем 12000 пациентов</w:t>
      </w:r>
      <w:r w:rsidRPr="005D7AB8">
        <w:rPr>
          <w:rFonts w:ascii="Times New Roman" w:hAnsi="Times New Roman" w:cs="Times New Roman"/>
          <w:sz w:val="28"/>
          <w:szCs w:val="28"/>
        </w:rPr>
        <w:t xml:space="preserve">. </w:t>
      </w:r>
    </w:p>
    <w:p w:rsidR="009E3156" w:rsidRPr="00593DF2" w:rsidRDefault="009E3156" w:rsidP="00C92370">
      <w:pPr>
        <w:spacing w:after="0" w:line="240" w:lineRule="auto"/>
        <w:jc w:val="both"/>
        <w:rPr>
          <w:rFonts w:ascii="Times New Roman" w:hAnsi="Times New Roman" w:cs="Times New Roman"/>
          <w:b/>
          <w:sz w:val="28"/>
          <w:szCs w:val="28"/>
        </w:rPr>
      </w:pPr>
      <w:r w:rsidRPr="00593DF2">
        <w:rPr>
          <w:rFonts w:ascii="Times New Roman" w:hAnsi="Times New Roman" w:cs="Times New Roman"/>
          <w:b/>
          <w:sz w:val="28"/>
          <w:szCs w:val="28"/>
        </w:rPr>
        <w:t xml:space="preserve">Цель рекомендаций: сформулировать основные положения, </w:t>
      </w:r>
      <w:r w:rsidR="00593DF2" w:rsidRPr="00593DF2">
        <w:rPr>
          <w:rFonts w:ascii="Times New Roman" w:hAnsi="Times New Roman" w:cs="Times New Roman"/>
          <w:b/>
          <w:sz w:val="28"/>
          <w:szCs w:val="28"/>
        </w:rPr>
        <w:t xml:space="preserve">касающиеся </w:t>
      </w:r>
      <w:r w:rsidRPr="00593DF2">
        <w:rPr>
          <w:rFonts w:ascii="Times New Roman" w:hAnsi="Times New Roman" w:cs="Times New Roman"/>
          <w:b/>
          <w:sz w:val="28"/>
          <w:szCs w:val="28"/>
        </w:rPr>
        <w:t>диагностики</w:t>
      </w:r>
      <w:r w:rsidR="00593DF2" w:rsidRPr="00593DF2">
        <w:rPr>
          <w:rFonts w:ascii="Times New Roman" w:hAnsi="Times New Roman" w:cs="Times New Roman"/>
          <w:b/>
          <w:sz w:val="28"/>
          <w:szCs w:val="28"/>
        </w:rPr>
        <w:t xml:space="preserve"> и</w:t>
      </w:r>
      <w:r w:rsidRPr="00593DF2">
        <w:rPr>
          <w:rFonts w:ascii="Times New Roman" w:hAnsi="Times New Roman" w:cs="Times New Roman"/>
          <w:b/>
          <w:sz w:val="28"/>
          <w:szCs w:val="28"/>
        </w:rPr>
        <w:t xml:space="preserve"> тактики ведения пациентов с ревматическими заболеваниями, имеющими риск</w:t>
      </w:r>
      <w:r w:rsidR="00593DF2" w:rsidRPr="00593DF2">
        <w:rPr>
          <w:rFonts w:ascii="Times New Roman" w:hAnsi="Times New Roman" w:cs="Times New Roman"/>
          <w:b/>
          <w:sz w:val="28"/>
          <w:szCs w:val="28"/>
        </w:rPr>
        <w:t xml:space="preserve"> заболеваемости </w:t>
      </w:r>
      <w:r w:rsidR="00593DF2" w:rsidRPr="00593DF2">
        <w:rPr>
          <w:rFonts w:ascii="Times New Roman" w:hAnsi="Times New Roman" w:cs="Times New Roman"/>
          <w:b/>
          <w:sz w:val="28"/>
          <w:szCs w:val="28"/>
          <w:lang w:val="en-US"/>
        </w:rPr>
        <w:t>COVID</w:t>
      </w:r>
      <w:r w:rsidR="00593DF2" w:rsidRPr="00593DF2">
        <w:rPr>
          <w:rFonts w:ascii="Times New Roman" w:hAnsi="Times New Roman" w:cs="Times New Roman"/>
          <w:b/>
          <w:sz w:val="28"/>
          <w:szCs w:val="28"/>
        </w:rPr>
        <w:t>-19</w:t>
      </w:r>
      <w:r w:rsidRPr="00593DF2">
        <w:rPr>
          <w:rFonts w:ascii="Times New Roman" w:hAnsi="Times New Roman" w:cs="Times New Roman"/>
          <w:b/>
          <w:sz w:val="28"/>
          <w:szCs w:val="28"/>
        </w:rPr>
        <w:t xml:space="preserve"> </w:t>
      </w:r>
    </w:p>
    <w:p w:rsidR="00015D19" w:rsidRPr="005D7AB8" w:rsidRDefault="00015D19" w:rsidP="00C92370">
      <w:pPr>
        <w:spacing w:after="0" w:line="240" w:lineRule="auto"/>
        <w:jc w:val="both"/>
        <w:rPr>
          <w:rFonts w:ascii="Times New Roman" w:hAnsi="Times New Roman" w:cs="Times New Roman"/>
          <w:sz w:val="28"/>
          <w:szCs w:val="28"/>
        </w:rPr>
      </w:pPr>
    </w:p>
    <w:p w:rsidR="00D3036A" w:rsidRDefault="00D3036A" w:rsidP="00C92370">
      <w:pPr>
        <w:spacing w:after="0" w:line="240" w:lineRule="auto"/>
        <w:ind w:firstLine="709"/>
        <w:jc w:val="both"/>
        <w:rPr>
          <w:rFonts w:ascii="Times New Roman" w:hAnsi="Times New Roman" w:cs="Times New Roman"/>
          <w:sz w:val="28"/>
          <w:szCs w:val="28"/>
        </w:rPr>
      </w:pPr>
    </w:p>
    <w:p w:rsidR="00C97213" w:rsidRPr="005D7AB8" w:rsidRDefault="00C97213" w:rsidP="00C92370">
      <w:pPr>
        <w:spacing w:after="0" w:line="240" w:lineRule="auto"/>
        <w:jc w:val="both"/>
        <w:rPr>
          <w:rFonts w:ascii="Times New Roman" w:hAnsi="Times New Roman" w:cs="Times New Roman"/>
          <w:b/>
          <w:sz w:val="28"/>
          <w:szCs w:val="28"/>
        </w:rPr>
      </w:pPr>
      <w:r w:rsidRPr="005D7AB8">
        <w:rPr>
          <w:rFonts w:ascii="Times New Roman" w:hAnsi="Times New Roman" w:cs="Times New Roman"/>
          <w:b/>
          <w:sz w:val="28"/>
          <w:szCs w:val="28"/>
        </w:rPr>
        <w:t>Клинические проявлени</w:t>
      </w:r>
      <w:r w:rsidR="00C232F9">
        <w:rPr>
          <w:rFonts w:ascii="Times New Roman" w:hAnsi="Times New Roman" w:cs="Times New Roman"/>
          <w:b/>
          <w:sz w:val="28"/>
          <w:szCs w:val="28"/>
        </w:rPr>
        <w:t>я</w:t>
      </w:r>
    </w:p>
    <w:p w:rsidR="001D6283" w:rsidRDefault="000E2C25" w:rsidP="00C92370">
      <w:pPr>
        <w:pStyle w:val="aa"/>
        <w:numPr>
          <w:ilvl w:val="0"/>
          <w:numId w:val="2"/>
        </w:numPr>
        <w:spacing w:after="0" w:line="240" w:lineRule="auto"/>
        <w:jc w:val="both"/>
        <w:rPr>
          <w:rFonts w:ascii="Times New Roman" w:hAnsi="Times New Roman" w:cs="Times New Roman"/>
          <w:sz w:val="28"/>
          <w:szCs w:val="28"/>
        </w:rPr>
      </w:pPr>
      <w:r w:rsidRPr="001D6283">
        <w:rPr>
          <w:rFonts w:ascii="Times New Roman" w:hAnsi="Times New Roman" w:cs="Times New Roman"/>
          <w:sz w:val="28"/>
          <w:szCs w:val="28"/>
        </w:rPr>
        <w:t xml:space="preserve">Вирус </w:t>
      </w:r>
      <w:r w:rsidR="00B91D0B" w:rsidRPr="001D6283">
        <w:rPr>
          <w:rFonts w:ascii="Times New Roman" w:hAnsi="Times New Roman" w:cs="Times New Roman"/>
          <w:sz w:val="28"/>
          <w:szCs w:val="28"/>
        </w:rPr>
        <w:t xml:space="preserve">SARS-Cov-2 </w:t>
      </w:r>
      <w:r w:rsidRPr="001D6283">
        <w:rPr>
          <w:rFonts w:ascii="Times New Roman" w:hAnsi="Times New Roman" w:cs="Times New Roman"/>
          <w:sz w:val="28"/>
          <w:szCs w:val="28"/>
        </w:rPr>
        <w:t>передается воздушно-капельным и контактным путем</w:t>
      </w:r>
      <w:r w:rsidR="006D1D6C" w:rsidRPr="001D6283">
        <w:rPr>
          <w:rFonts w:ascii="Times New Roman" w:hAnsi="Times New Roman" w:cs="Times New Roman"/>
          <w:sz w:val="28"/>
          <w:szCs w:val="28"/>
        </w:rPr>
        <w:t>, инкубационный период составляет 2-5 дней</w:t>
      </w:r>
      <w:r w:rsidR="00A31DC8">
        <w:rPr>
          <w:rFonts w:ascii="Times New Roman" w:hAnsi="Times New Roman" w:cs="Times New Roman"/>
          <w:sz w:val="28"/>
          <w:szCs w:val="28"/>
        </w:rPr>
        <w:t xml:space="preserve"> (до 14 дней)</w:t>
      </w:r>
      <w:r w:rsidR="002D225B" w:rsidRPr="001D6283">
        <w:rPr>
          <w:rFonts w:ascii="Times New Roman" w:hAnsi="Times New Roman" w:cs="Times New Roman"/>
          <w:sz w:val="28"/>
          <w:szCs w:val="28"/>
        </w:rPr>
        <w:t xml:space="preserve"> и </w:t>
      </w:r>
      <w:r w:rsidR="004934CF" w:rsidRPr="001D6283">
        <w:rPr>
          <w:rFonts w:ascii="Times New Roman" w:hAnsi="Times New Roman" w:cs="Times New Roman"/>
          <w:sz w:val="28"/>
          <w:szCs w:val="28"/>
        </w:rPr>
        <w:t>может сопровождаться</w:t>
      </w:r>
      <w:r w:rsidR="002D225B" w:rsidRPr="001D6283">
        <w:rPr>
          <w:rFonts w:ascii="Times New Roman" w:hAnsi="Times New Roman" w:cs="Times New Roman"/>
          <w:sz w:val="28"/>
          <w:szCs w:val="28"/>
        </w:rPr>
        <w:t xml:space="preserve"> </w:t>
      </w:r>
      <w:r w:rsidR="001646A5" w:rsidRPr="001D6283">
        <w:rPr>
          <w:rFonts w:ascii="Times New Roman" w:hAnsi="Times New Roman" w:cs="Times New Roman"/>
          <w:sz w:val="28"/>
          <w:szCs w:val="28"/>
        </w:rPr>
        <w:t>явлениями</w:t>
      </w:r>
      <w:r w:rsidR="002D225B" w:rsidRPr="001D6283">
        <w:rPr>
          <w:rFonts w:ascii="Times New Roman" w:hAnsi="Times New Roman" w:cs="Times New Roman"/>
          <w:sz w:val="28"/>
          <w:szCs w:val="28"/>
        </w:rPr>
        <w:t xml:space="preserve"> </w:t>
      </w:r>
      <w:r w:rsidR="001646A5" w:rsidRPr="001D6283">
        <w:rPr>
          <w:rFonts w:ascii="Times New Roman" w:hAnsi="Times New Roman" w:cs="Times New Roman"/>
          <w:sz w:val="28"/>
          <w:szCs w:val="28"/>
        </w:rPr>
        <w:t>«</w:t>
      </w:r>
      <w:r w:rsidR="002D225B" w:rsidRPr="001D6283">
        <w:rPr>
          <w:rFonts w:ascii="Times New Roman" w:hAnsi="Times New Roman" w:cs="Times New Roman"/>
          <w:sz w:val="28"/>
          <w:szCs w:val="28"/>
        </w:rPr>
        <w:t>простуды</w:t>
      </w:r>
      <w:r w:rsidR="001646A5" w:rsidRPr="001D6283">
        <w:rPr>
          <w:rFonts w:ascii="Times New Roman" w:hAnsi="Times New Roman" w:cs="Times New Roman"/>
          <w:sz w:val="28"/>
          <w:szCs w:val="28"/>
        </w:rPr>
        <w:t>»</w:t>
      </w:r>
      <w:r w:rsidR="002D225B" w:rsidRPr="001D6283">
        <w:rPr>
          <w:rFonts w:ascii="Times New Roman" w:hAnsi="Times New Roman" w:cs="Times New Roman"/>
          <w:sz w:val="28"/>
          <w:szCs w:val="28"/>
        </w:rPr>
        <w:t xml:space="preserve"> (</w:t>
      </w:r>
      <w:r w:rsidR="002D225B" w:rsidRPr="001D6283">
        <w:rPr>
          <w:rFonts w:ascii="Times New Roman" w:hAnsi="Times New Roman" w:cs="Times New Roman"/>
          <w:sz w:val="28"/>
          <w:szCs w:val="28"/>
          <w:lang w:val="en-US"/>
        </w:rPr>
        <w:t>common</w:t>
      </w:r>
      <w:r w:rsidR="002D225B" w:rsidRPr="001D6283">
        <w:rPr>
          <w:rFonts w:ascii="Times New Roman" w:hAnsi="Times New Roman" w:cs="Times New Roman"/>
          <w:sz w:val="28"/>
          <w:szCs w:val="28"/>
        </w:rPr>
        <w:t xml:space="preserve"> </w:t>
      </w:r>
      <w:r w:rsidR="002D225B" w:rsidRPr="001D6283">
        <w:rPr>
          <w:rFonts w:ascii="Times New Roman" w:hAnsi="Times New Roman" w:cs="Times New Roman"/>
          <w:sz w:val="28"/>
          <w:szCs w:val="28"/>
          <w:lang w:val="en-US"/>
        </w:rPr>
        <w:t>cold</w:t>
      </w:r>
      <w:r w:rsidR="002D225B" w:rsidRPr="001D6283">
        <w:rPr>
          <w:rFonts w:ascii="Times New Roman" w:hAnsi="Times New Roman" w:cs="Times New Roman"/>
          <w:sz w:val="28"/>
          <w:szCs w:val="28"/>
        </w:rPr>
        <w:t>)</w:t>
      </w:r>
      <w:r w:rsidR="006D1D6C" w:rsidRPr="001D6283">
        <w:rPr>
          <w:rFonts w:ascii="Times New Roman" w:hAnsi="Times New Roman" w:cs="Times New Roman"/>
          <w:sz w:val="28"/>
          <w:szCs w:val="28"/>
        </w:rPr>
        <w:t>.</w:t>
      </w:r>
      <w:r w:rsidRPr="001D6283">
        <w:rPr>
          <w:rFonts w:ascii="Times New Roman" w:hAnsi="Times New Roman" w:cs="Times New Roman"/>
          <w:sz w:val="28"/>
          <w:szCs w:val="28"/>
        </w:rPr>
        <w:t xml:space="preserve"> </w:t>
      </w:r>
    </w:p>
    <w:p w:rsidR="001D6283" w:rsidRDefault="00E13912" w:rsidP="00C92370">
      <w:pPr>
        <w:pStyle w:val="aa"/>
        <w:numPr>
          <w:ilvl w:val="0"/>
          <w:numId w:val="2"/>
        </w:numPr>
        <w:spacing w:after="0" w:line="240" w:lineRule="auto"/>
        <w:jc w:val="both"/>
        <w:rPr>
          <w:rFonts w:ascii="Times New Roman" w:hAnsi="Times New Roman" w:cs="Times New Roman"/>
          <w:sz w:val="28"/>
          <w:szCs w:val="28"/>
        </w:rPr>
      </w:pPr>
      <w:r w:rsidRPr="001D6283">
        <w:rPr>
          <w:rFonts w:ascii="Times New Roman" w:hAnsi="Times New Roman" w:cs="Times New Roman"/>
          <w:sz w:val="28"/>
          <w:szCs w:val="28"/>
        </w:rPr>
        <w:t xml:space="preserve">Клинические проявления </w:t>
      </w:r>
      <w:r w:rsidRPr="001D6283">
        <w:rPr>
          <w:rFonts w:ascii="Times New Roman" w:hAnsi="Times New Roman" w:cs="Times New Roman"/>
          <w:sz w:val="28"/>
          <w:szCs w:val="28"/>
          <w:lang w:val="en-US"/>
        </w:rPr>
        <w:t>COVID</w:t>
      </w:r>
      <w:r w:rsidRPr="001D6283">
        <w:rPr>
          <w:rFonts w:ascii="Times New Roman" w:hAnsi="Times New Roman" w:cs="Times New Roman"/>
          <w:sz w:val="28"/>
          <w:szCs w:val="28"/>
        </w:rPr>
        <w:t>-19 варьируют от бесс</w:t>
      </w:r>
      <w:r w:rsidR="002A68EE" w:rsidRPr="001D6283">
        <w:rPr>
          <w:rFonts w:ascii="Times New Roman" w:hAnsi="Times New Roman" w:cs="Times New Roman"/>
          <w:sz w:val="28"/>
          <w:szCs w:val="28"/>
        </w:rPr>
        <w:t>и</w:t>
      </w:r>
      <w:r w:rsidRPr="001D6283">
        <w:rPr>
          <w:rFonts w:ascii="Times New Roman" w:hAnsi="Times New Roman" w:cs="Times New Roman"/>
          <w:sz w:val="28"/>
          <w:szCs w:val="28"/>
        </w:rPr>
        <w:t>мптомного носител</w:t>
      </w:r>
      <w:r w:rsidR="002A68EE" w:rsidRPr="001D6283">
        <w:rPr>
          <w:rFonts w:ascii="Times New Roman" w:hAnsi="Times New Roman" w:cs="Times New Roman"/>
          <w:sz w:val="28"/>
          <w:szCs w:val="28"/>
        </w:rPr>
        <w:t>ь</w:t>
      </w:r>
      <w:r w:rsidRPr="001D6283">
        <w:rPr>
          <w:rFonts w:ascii="Times New Roman" w:hAnsi="Times New Roman" w:cs="Times New Roman"/>
          <w:sz w:val="28"/>
          <w:szCs w:val="28"/>
        </w:rPr>
        <w:t>ства до развития</w:t>
      </w:r>
      <w:r w:rsidR="00C97213" w:rsidRPr="001D6283">
        <w:rPr>
          <w:rFonts w:ascii="Times New Roman" w:hAnsi="Times New Roman" w:cs="Times New Roman"/>
          <w:sz w:val="28"/>
          <w:szCs w:val="28"/>
        </w:rPr>
        <w:t xml:space="preserve"> острого респираторного дистресс-синдрома (</w:t>
      </w:r>
      <w:r w:rsidR="002A68EE" w:rsidRPr="001D6283">
        <w:rPr>
          <w:rFonts w:ascii="Times New Roman" w:hAnsi="Times New Roman" w:cs="Times New Roman"/>
          <w:sz w:val="28"/>
          <w:szCs w:val="28"/>
        </w:rPr>
        <w:t>ОРДС</w:t>
      </w:r>
      <w:r w:rsidR="000E2C25" w:rsidRPr="001D6283">
        <w:rPr>
          <w:rFonts w:ascii="Times New Roman" w:hAnsi="Times New Roman" w:cs="Times New Roman"/>
          <w:sz w:val="28"/>
          <w:szCs w:val="28"/>
        </w:rPr>
        <w:t>)</w:t>
      </w:r>
      <w:r w:rsidR="002A68EE" w:rsidRPr="001D6283">
        <w:rPr>
          <w:rFonts w:ascii="Times New Roman" w:hAnsi="Times New Roman" w:cs="Times New Roman"/>
          <w:sz w:val="28"/>
          <w:szCs w:val="28"/>
        </w:rPr>
        <w:t xml:space="preserve"> и полиорганной недостаточности</w:t>
      </w:r>
    </w:p>
    <w:p w:rsidR="001D6283" w:rsidRDefault="001D6283" w:rsidP="00C92370">
      <w:pPr>
        <w:pStyle w:val="a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8E17C0" w:rsidRPr="001D6283">
        <w:rPr>
          <w:rFonts w:ascii="Times New Roman" w:hAnsi="Times New Roman" w:cs="Times New Roman"/>
          <w:sz w:val="28"/>
          <w:szCs w:val="28"/>
        </w:rPr>
        <w:t>снов</w:t>
      </w:r>
      <w:r w:rsidR="0070397D" w:rsidRPr="001D6283">
        <w:rPr>
          <w:rFonts w:ascii="Times New Roman" w:hAnsi="Times New Roman" w:cs="Times New Roman"/>
          <w:sz w:val="28"/>
          <w:szCs w:val="28"/>
        </w:rPr>
        <w:t>ны</w:t>
      </w:r>
      <w:r>
        <w:rPr>
          <w:rFonts w:ascii="Times New Roman" w:hAnsi="Times New Roman" w:cs="Times New Roman"/>
          <w:sz w:val="28"/>
          <w:szCs w:val="28"/>
        </w:rPr>
        <w:t>е</w:t>
      </w:r>
      <w:r w:rsidR="008E17C0" w:rsidRPr="001D6283">
        <w:rPr>
          <w:rFonts w:ascii="Times New Roman" w:hAnsi="Times New Roman" w:cs="Times New Roman"/>
          <w:sz w:val="28"/>
          <w:szCs w:val="28"/>
        </w:rPr>
        <w:t xml:space="preserve"> симптом</w:t>
      </w:r>
      <w:r>
        <w:rPr>
          <w:rFonts w:ascii="Times New Roman" w:hAnsi="Times New Roman" w:cs="Times New Roman"/>
          <w:sz w:val="28"/>
          <w:szCs w:val="28"/>
        </w:rPr>
        <w:t>ы</w:t>
      </w:r>
      <w:r w:rsidR="006521AC" w:rsidRPr="001D6283">
        <w:rPr>
          <w:rFonts w:ascii="Times New Roman" w:hAnsi="Times New Roman" w:cs="Times New Roman"/>
          <w:sz w:val="28"/>
          <w:szCs w:val="28"/>
        </w:rPr>
        <w:t xml:space="preserve"> в дебюте заболевания</w:t>
      </w:r>
      <w:r>
        <w:rPr>
          <w:rFonts w:ascii="Times New Roman" w:hAnsi="Times New Roman" w:cs="Times New Roman"/>
          <w:sz w:val="28"/>
          <w:szCs w:val="28"/>
        </w:rPr>
        <w:t xml:space="preserve"> (</w:t>
      </w:r>
      <w:r w:rsidRPr="001D6283">
        <w:rPr>
          <w:rFonts w:ascii="Times New Roman" w:hAnsi="Times New Roman" w:cs="Times New Roman"/>
          <w:sz w:val="28"/>
          <w:szCs w:val="28"/>
        </w:rPr>
        <w:t>неотличимы от симптомокомплекса, наблюдаемого при других респираторных инфекциях</w:t>
      </w:r>
      <w:r>
        <w:rPr>
          <w:rFonts w:ascii="Times New Roman" w:hAnsi="Times New Roman" w:cs="Times New Roman"/>
          <w:sz w:val="28"/>
          <w:szCs w:val="28"/>
        </w:rPr>
        <w:t>):</w:t>
      </w:r>
      <w:r w:rsidR="006F780B" w:rsidRPr="001D6283">
        <w:rPr>
          <w:rFonts w:ascii="Times New Roman" w:hAnsi="Times New Roman" w:cs="Times New Roman"/>
          <w:sz w:val="28"/>
          <w:szCs w:val="28"/>
        </w:rPr>
        <w:t xml:space="preserve"> </w:t>
      </w:r>
    </w:p>
    <w:p w:rsidR="001D6283" w:rsidRDefault="001D6283" w:rsidP="00C9237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6F780B" w:rsidRPr="001D6283">
        <w:rPr>
          <w:rFonts w:ascii="Times New Roman" w:hAnsi="Times New Roman" w:cs="Times New Roman"/>
          <w:sz w:val="28"/>
          <w:szCs w:val="28"/>
        </w:rPr>
        <w:t>лихорадка (не у всех пациентов)</w:t>
      </w:r>
    </w:p>
    <w:p w:rsidR="001D6283" w:rsidRDefault="001D6283" w:rsidP="00C9237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E17C0" w:rsidRPr="001D6283">
        <w:rPr>
          <w:rFonts w:ascii="Times New Roman" w:hAnsi="Times New Roman" w:cs="Times New Roman"/>
          <w:sz w:val="28"/>
          <w:szCs w:val="28"/>
        </w:rPr>
        <w:t>утомляемость</w:t>
      </w:r>
    </w:p>
    <w:p w:rsidR="001D6283" w:rsidRDefault="001D6283" w:rsidP="00C9237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E17C0" w:rsidRPr="001D6283">
        <w:rPr>
          <w:rFonts w:ascii="Times New Roman" w:hAnsi="Times New Roman" w:cs="Times New Roman"/>
          <w:sz w:val="28"/>
          <w:szCs w:val="28"/>
        </w:rPr>
        <w:t>ощущение тяжести в грудной клетке</w:t>
      </w:r>
    </w:p>
    <w:p w:rsidR="001D6283" w:rsidRDefault="001D6283" w:rsidP="00C9237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E17C0" w:rsidRPr="001D6283">
        <w:rPr>
          <w:rFonts w:ascii="Times New Roman" w:hAnsi="Times New Roman" w:cs="Times New Roman"/>
          <w:sz w:val="28"/>
          <w:szCs w:val="28"/>
        </w:rPr>
        <w:t>заложенность носа</w:t>
      </w:r>
    </w:p>
    <w:p w:rsidR="001D6283" w:rsidRDefault="001D6283" w:rsidP="00C9237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E17C0" w:rsidRPr="001D6283">
        <w:rPr>
          <w:rFonts w:ascii="Times New Roman" w:hAnsi="Times New Roman" w:cs="Times New Roman"/>
          <w:sz w:val="28"/>
          <w:szCs w:val="28"/>
        </w:rPr>
        <w:t>чихание</w:t>
      </w:r>
    </w:p>
    <w:p w:rsidR="001D6283" w:rsidRDefault="001D6283" w:rsidP="00C9237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3C70B0" w:rsidRPr="001D6283">
        <w:rPr>
          <w:rFonts w:ascii="Times New Roman" w:hAnsi="Times New Roman" w:cs="Times New Roman"/>
          <w:sz w:val="28"/>
          <w:szCs w:val="28"/>
        </w:rPr>
        <w:t xml:space="preserve">непродуктивный </w:t>
      </w:r>
      <w:r w:rsidR="008E17C0" w:rsidRPr="001D6283">
        <w:rPr>
          <w:rFonts w:ascii="Times New Roman" w:hAnsi="Times New Roman" w:cs="Times New Roman"/>
          <w:sz w:val="28"/>
          <w:szCs w:val="28"/>
        </w:rPr>
        <w:t>кашель</w:t>
      </w:r>
    </w:p>
    <w:p w:rsidR="001D6283" w:rsidRDefault="001D6283" w:rsidP="00C9237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3C70B0" w:rsidRPr="001D6283">
        <w:rPr>
          <w:rFonts w:ascii="Times New Roman" w:hAnsi="Times New Roman" w:cs="Times New Roman"/>
          <w:sz w:val="28"/>
          <w:szCs w:val="28"/>
        </w:rPr>
        <w:t>одышка</w:t>
      </w:r>
    </w:p>
    <w:p w:rsidR="001D6283" w:rsidRDefault="001D6283" w:rsidP="00C9237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E17C0" w:rsidRPr="001D6283">
        <w:rPr>
          <w:rFonts w:ascii="Times New Roman" w:hAnsi="Times New Roman" w:cs="Times New Roman"/>
          <w:sz w:val="28"/>
          <w:szCs w:val="28"/>
        </w:rPr>
        <w:t>боль в горле</w:t>
      </w:r>
    </w:p>
    <w:p w:rsidR="001D6283" w:rsidRDefault="001D6283" w:rsidP="00C9237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E17C0" w:rsidRPr="001D6283">
        <w:rPr>
          <w:rFonts w:ascii="Times New Roman" w:hAnsi="Times New Roman" w:cs="Times New Roman"/>
          <w:sz w:val="28"/>
          <w:szCs w:val="28"/>
        </w:rPr>
        <w:t>миалгии</w:t>
      </w:r>
    </w:p>
    <w:p w:rsidR="001D6283" w:rsidRDefault="001D6283" w:rsidP="00C9237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8E17C0" w:rsidRPr="001D6283">
        <w:rPr>
          <w:rFonts w:ascii="Times New Roman" w:hAnsi="Times New Roman" w:cs="Times New Roman"/>
          <w:sz w:val="28"/>
          <w:szCs w:val="28"/>
        </w:rPr>
        <w:t>озноб</w:t>
      </w:r>
    </w:p>
    <w:p w:rsidR="001D6283" w:rsidRDefault="001D6283" w:rsidP="00C9237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г</w:t>
      </w:r>
      <w:r w:rsidR="006F780B" w:rsidRPr="001D6283">
        <w:rPr>
          <w:rFonts w:ascii="Times New Roman" w:hAnsi="Times New Roman" w:cs="Times New Roman"/>
          <w:sz w:val="28"/>
          <w:szCs w:val="28"/>
        </w:rPr>
        <w:t>оловная боль</w:t>
      </w:r>
    </w:p>
    <w:p w:rsidR="001D6283" w:rsidRDefault="001D6283" w:rsidP="00C9237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EF5CFE" w:rsidRPr="001D6283">
        <w:rPr>
          <w:rFonts w:ascii="Times New Roman" w:hAnsi="Times New Roman" w:cs="Times New Roman"/>
          <w:sz w:val="28"/>
          <w:szCs w:val="28"/>
        </w:rPr>
        <w:t>диарея</w:t>
      </w:r>
    </w:p>
    <w:p w:rsidR="001D6283" w:rsidRDefault="001D6283" w:rsidP="00C92370">
      <w:pPr>
        <w:pStyle w:val="aa"/>
        <w:numPr>
          <w:ilvl w:val="0"/>
          <w:numId w:val="2"/>
        </w:num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У</w:t>
      </w:r>
      <w:r w:rsidR="006F780B" w:rsidRPr="001D6283">
        <w:rPr>
          <w:rFonts w:ascii="Times New Roman" w:hAnsi="Times New Roman" w:cs="Times New Roman"/>
          <w:sz w:val="28"/>
          <w:szCs w:val="28"/>
        </w:rPr>
        <w:t xml:space="preserve"> некоторых пациентов уже в конце первой недели</w:t>
      </w:r>
      <w:r w:rsidR="004934CF" w:rsidRPr="001D6283">
        <w:rPr>
          <w:rFonts w:ascii="Times New Roman" w:hAnsi="Times New Roman" w:cs="Times New Roman"/>
          <w:sz w:val="28"/>
          <w:szCs w:val="28"/>
        </w:rPr>
        <w:t xml:space="preserve"> болезни</w:t>
      </w:r>
      <w:r w:rsidR="009D2AD1">
        <w:rPr>
          <w:rFonts w:ascii="Times New Roman" w:hAnsi="Times New Roman" w:cs="Times New Roman"/>
          <w:sz w:val="28"/>
          <w:szCs w:val="28"/>
        </w:rPr>
        <w:t xml:space="preserve"> (или в любой период болезни) </w:t>
      </w:r>
      <w:r w:rsidR="006F780B" w:rsidRPr="001D6283">
        <w:rPr>
          <w:rFonts w:ascii="Times New Roman" w:hAnsi="Times New Roman" w:cs="Times New Roman"/>
          <w:sz w:val="28"/>
          <w:szCs w:val="28"/>
        </w:rPr>
        <w:t>разви</w:t>
      </w:r>
      <w:r w:rsidR="004934CF" w:rsidRPr="001D6283">
        <w:rPr>
          <w:rFonts w:ascii="Times New Roman" w:hAnsi="Times New Roman" w:cs="Times New Roman"/>
          <w:sz w:val="28"/>
          <w:szCs w:val="28"/>
        </w:rPr>
        <w:t>ва</w:t>
      </w:r>
      <w:r w:rsidR="009D2AD1">
        <w:rPr>
          <w:rFonts w:ascii="Times New Roman" w:hAnsi="Times New Roman" w:cs="Times New Roman"/>
          <w:sz w:val="28"/>
          <w:szCs w:val="28"/>
        </w:rPr>
        <w:t>ются</w:t>
      </w:r>
      <w:r w:rsidR="006F780B" w:rsidRPr="001D6283">
        <w:rPr>
          <w:rFonts w:ascii="Times New Roman" w:hAnsi="Times New Roman" w:cs="Times New Roman"/>
          <w:sz w:val="28"/>
          <w:szCs w:val="28"/>
        </w:rPr>
        <w:t xml:space="preserve"> тяжелы</w:t>
      </w:r>
      <w:r w:rsidR="004934CF" w:rsidRPr="001D6283">
        <w:rPr>
          <w:rFonts w:ascii="Times New Roman" w:hAnsi="Times New Roman" w:cs="Times New Roman"/>
          <w:sz w:val="28"/>
          <w:szCs w:val="28"/>
        </w:rPr>
        <w:t>е</w:t>
      </w:r>
      <w:r w:rsidR="006F780B" w:rsidRPr="001D6283">
        <w:rPr>
          <w:rFonts w:ascii="Times New Roman" w:hAnsi="Times New Roman" w:cs="Times New Roman"/>
          <w:sz w:val="28"/>
          <w:szCs w:val="28"/>
        </w:rPr>
        <w:t xml:space="preserve"> осложнени</w:t>
      </w:r>
      <w:r w:rsidR="004934CF" w:rsidRPr="001D6283">
        <w:rPr>
          <w:rFonts w:ascii="Times New Roman" w:hAnsi="Times New Roman" w:cs="Times New Roman"/>
          <w:sz w:val="28"/>
          <w:szCs w:val="28"/>
        </w:rPr>
        <w:t>я</w:t>
      </w:r>
      <w:r>
        <w:rPr>
          <w:rFonts w:ascii="Times New Roman" w:hAnsi="Times New Roman" w:cs="Times New Roman"/>
          <w:sz w:val="28"/>
          <w:szCs w:val="28"/>
        </w:rPr>
        <w:t xml:space="preserve">, </w:t>
      </w:r>
      <w:r w:rsidRPr="001D6283">
        <w:rPr>
          <w:rFonts w:ascii="Times New Roman" w:hAnsi="Times New Roman" w:cs="Times New Roman"/>
          <w:sz w:val="28"/>
          <w:szCs w:val="28"/>
        </w:rPr>
        <w:t>которые могут привести к летальному исходу</w:t>
      </w:r>
      <w:r w:rsidR="00C232F9">
        <w:rPr>
          <w:rFonts w:ascii="Times New Roman" w:hAnsi="Times New Roman" w:cs="Times New Roman"/>
          <w:sz w:val="28"/>
          <w:szCs w:val="28"/>
        </w:rPr>
        <w:t>:</w:t>
      </w:r>
    </w:p>
    <w:p w:rsidR="001D6283" w:rsidRDefault="00515958" w:rsidP="00C92370">
      <w:p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 xml:space="preserve">     </w:t>
      </w:r>
      <w:r w:rsidR="001D6283">
        <w:rPr>
          <w:rFonts w:ascii="Times New Roman" w:hAnsi="Times New Roman" w:cs="Times New Roman"/>
          <w:sz w:val="28"/>
          <w:szCs w:val="28"/>
        </w:rPr>
        <w:t xml:space="preserve">- </w:t>
      </w:r>
      <w:r w:rsidR="006521AC" w:rsidRPr="001D6283">
        <w:rPr>
          <w:rFonts w:ascii="Times New Roman" w:hAnsi="Times New Roman" w:cs="Times New Roman"/>
          <w:sz w:val="28"/>
          <w:szCs w:val="28"/>
        </w:rPr>
        <w:t>пневмони</w:t>
      </w:r>
      <w:r w:rsidR="004934CF" w:rsidRPr="001D6283">
        <w:rPr>
          <w:rFonts w:ascii="Times New Roman" w:hAnsi="Times New Roman" w:cs="Times New Roman"/>
          <w:sz w:val="28"/>
          <w:szCs w:val="28"/>
        </w:rPr>
        <w:t>я</w:t>
      </w:r>
    </w:p>
    <w:p w:rsidR="001D6283" w:rsidRDefault="00515958" w:rsidP="00C92370">
      <w:p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 xml:space="preserve">     </w:t>
      </w:r>
      <w:r w:rsidR="001D6283">
        <w:rPr>
          <w:rFonts w:ascii="Times New Roman" w:hAnsi="Times New Roman" w:cs="Times New Roman"/>
          <w:sz w:val="28"/>
          <w:szCs w:val="28"/>
        </w:rPr>
        <w:t xml:space="preserve">- </w:t>
      </w:r>
      <w:r w:rsidR="006F780B" w:rsidRPr="001D6283">
        <w:rPr>
          <w:rFonts w:ascii="Times New Roman" w:hAnsi="Times New Roman" w:cs="Times New Roman"/>
          <w:sz w:val="28"/>
          <w:szCs w:val="28"/>
        </w:rPr>
        <w:t>ОРДС</w:t>
      </w:r>
    </w:p>
    <w:p w:rsidR="001D6283" w:rsidRDefault="001D6283" w:rsidP="00C92370">
      <w:p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 xml:space="preserve">     -</w:t>
      </w:r>
      <w:r w:rsidR="00515958">
        <w:rPr>
          <w:rFonts w:ascii="Times New Roman" w:hAnsi="Times New Roman" w:cs="Times New Roman"/>
          <w:sz w:val="28"/>
          <w:szCs w:val="28"/>
        </w:rPr>
        <w:t xml:space="preserve"> </w:t>
      </w:r>
      <w:r w:rsidRPr="001D6283">
        <w:rPr>
          <w:rFonts w:ascii="Times New Roman" w:hAnsi="Times New Roman" w:cs="Times New Roman"/>
          <w:sz w:val="28"/>
          <w:szCs w:val="28"/>
        </w:rPr>
        <w:t>п</w:t>
      </w:r>
      <w:r w:rsidR="006521AC" w:rsidRPr="001D6283">
        <w:rPr>
          <w:rFonts w:ascii="Times New Roman" w:hAnsi="Times New Roman" w:cs="Times New Roman"/>
          <w:sz w:val="28"/>
          <w:szCs w:val="28"/>
        </w:rPr>
        <w:t>оражении почек</w:t>
      </w:r>
      <w:r>
        <w:rPr>
          <w:rFonts w:ascii="Times New Roman" w:hAnsi="Times New Roman" w:cs="Times New Roman"/>
          <w:sz w:val="28"/>
          <w:szCs w:val="28"/>
        </w:rPr>
        <w:t xml:space="preserve">, </w:t>
      </w:r>
      <w:r w:rsidR="006521AC" w:rsidRPr="001D6283">
        <w:rPr>
          <w:rFonts w:ascii="Times New Roman" w:hAnsi="Times New Roman" w:cs="Times New Roman"/>
          <w:sz w:val="28"/>
          <w:szCs w:val="28"/>
        </w:rPr>
        <w:t>желудочно-кишечного тракта, сердца,</w:t>
      </w:r>
      <w:r w:rsidR="004669D6">
        <w:rPr>
          <w:rFonts w:ascii="Times New Roman" w:hAnsi="Times New Roman" w:cs="Times New Roman"/>
          <w:sz w:val="28"/>
          <w:szCs w:val="28"/>
        </w:rPr>
        <w:t xml:space="preserve"> ц</w:t>
      </w:r>
      <w:r w:rsidR="006521AC" w:rsidRPr="001D6283">
        <w:rPr>
          <w:rFonts w:ascii="Times New Roman" w:hAnsi="Times New Roman" w:cs="Times New Roman"/>
          <w:sz w:val="28"/>
          <w:szCs w:val="28"/>
        </w:rPr>
        <w:t>ентральной нервной системы</w:t>
      </w:r>
    </w:p>
    <w:p w:rsidR="009D2AD1" w:rsidRDefault="009D2AD1" w:rsidP="00C92370">
      <w:p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 xml:space="preserve">     - полиорганная недостаточность</w:t>
      </w:r>
    </w:p>
    <w:p w:rsidR="001D6283" w:rsidRDefault="00B27FB2" w:rsidP="00C92370">
      <w:pPr>
        <w:pStyle w:val="aa"/>
        <w:numPr>
          <w:ilvl w:val="0"/>
          <w:numId w:val="2"/>
        </w:numPr>
        <w:spacing w:after="0" w:line="240" w:lineRule="auto"/>
        <w:ind w:left="680" w:hanging="340"/>
        <w:jc w:val="both"/>
        <w:rPr>
          <w:rFonts w:ascii="Times New Roman" w:hAnsi="Times New Roman" w:cs="Times New Roman"/>
          <w:sz w:val="28"/>
          <w:szCs w:val="28"/>
        </w:rPr>
      </w:pPr>
      <w:r w:rsidRPr="001D6283">
        <w:rPr>
          <w:rFonts w:ascii="Times New Roman" w:hAnsi="Times New Roman" w:cs="Times New Roman"/>
          <w:sz w:val="28"/>
          <w:szCs w:val="28"/>
        </w:rPr>
        <w:t>Р</w:t>
      </w:r>
      <w:r w:rsidR="00A614CA" w:rsidRPr="001D6283">
        <w:rPr>
          <w:rFonts w:ascii="Times New Roman" w:hAnsi="Times New Roman" w:cs="Times New Roman"/>
          <w:sz w:val="28"/>
          <w:szCs w:val="28"/>
        </w:rPr>
        <w:t xml:space="preserve">азвитие ОРДС </w:t>
      </w:r>
      <w:r w:rsidRPr="001D6283">
        <w:rPr>
          <w:rFonts w:ascii="Times New Roman" w:hAnsi="Times New Roman" w:cs="Times New Roman"/>
          <w:sz w:val="28"/>
          <w:szCs w:val="28"/>
        </w:rPr>
        <w:t>проявляется</w:t>
      </w:r>
      <w:r w:rsidR="008900C7" w:rsidRPr="001D6283">
        <w:rPr>
          <w:rFonts w:ascii="Times New Roman" w:hAnsi="Times New Roman" w:cs="Times New Roman"/>
          <w:sz w:val="28"/>
          <w:szCs w:val="28"/>
        </w:rPr>
        <w:t xml:space="preserve"> тяжёлой</w:t>
      </w:r>
      <w:r w:rsidR="00B2425D" w:rsidRPr="001D6283">
        <w:rPr>
          <w:rFonts w:ascii="Times New Roman" w:hAnsi="Times New Roman" w:cs="Times New Roman"/>
          <w:sz w:val="28"/>
          <w:szCs w:val="28"/>
        </w:rPr>
        <w:t xml:space="preserve"> </w:t>
      </w:r>
      <w:r w:rsidR="008900C7" w:rsidRPr="001D6283">
        <w:rPr>
          <w:rFonts w:ascii="Times New Roman" w:hAnsi="Times New Roman" w:cs="Times New Roman"/>
          <w:sz w:val="28"/>
          <w:szCs w:val="28"/>
        </w:rPr>
        <w:t>гипокс</w:t>
      </w:r>
      <w:r w:rsidR="00FA4478" w:rsidRPr="001D6283">
        <w:rPr>
          <w:rFonts w:ascii="Times New Roman" w:hAnsi="Times New Roman" w:cs="Times New Roman"/>
          <w:sz w:val="28"/>
          <w:szCs w:val="28"/>
        </w:rPr>
        <w:t>и</w:t>
      </w:r>
      <w:r w:rsidR="008900C7" w:rsidRPr="001D6283">
        <w:rPr>
          <w:rFonts w:ascii="Times New Roman" w:hAnsi="Times New Roman" w:cs="Times New Roman"/>
          <w:sz w:val="28"/>
          <w:szCs w:val="28"/>
        </w:rPr>
        <w:t>е</w:t>
      </w:r>
      <w:r w:rsidR="00A614CA" w:rsidRPr="001D6283">
        <w:rPr>
          <w:rFonts w:ascii="Times New Roman" w:hAnsi="Times New Roman" w:cs="Times New Roman"/>
          <w:sz w:val="28"/>
          <w:szCs w:val="28"/>
        </w:rPr>
        <w:t>й</w:t>
      </w:r>
      <w:r w:rsidR="001D6283">
        <w:rPr>
          <w:rFonts w:ascii="Times New Roman" w:hAnsi="Times New Roman" w:cs="Times New Roman"/>
          <w:sz w:val="28"/>
          <w:szCs w:val="28"/>
        </w:rPr>
        <w:t>,</w:t>
      </w:r>
      <w:r w:rsidR="008900C7" w:rsidRPr="001D6283">
        <w:rPr>
          <w:rFonts w:ascii="Times New Roman" w:hAnsi="Times New Roman" w:cs="Times New Roman"/>
          <w:sz w:val="28"/>
          <w:szCs w:val="28"/>
        </w:rPr>
        <w:t xml:space="preserve"> </w:t>
      </w:r>
      <w:r w:rsidR="00005317" w:rsidRPr="001D6283">
        <w:rPr>
          <w:rFonts w:ascii="Times New Roman" w:hAnsi="Times New Roman" w:cs="Times New Roman"/>
          <w:sz w:val="28"/>
          <w:szCs w:val="28"/>
        </w:rPr>
        <w:t>для коррекции которо</w:t>
      </w:r>
      <w:r w:rsidR="005C1C23" w:rsidRPr="001D6283">
        <w:rPr>
          <w:rFonts w:ascii="Times New Roman" w:hAnsi="Times New Roman" w:cs="Times New Roman"/>
          <w:sz w:val="28"/>
          <w:szCs w:val="28"/>
        </w:rPr>
        <w:t xml:space="preserve">й нередко </w:t>
      </w:r>
      <w:r w:rsidR="00005317" w:rsidRPr="001D6283">
        <w:rPr>
          <w:rFonts w:ascii="Times New Roman" w:hAnsi="Times New Roman" w:cs="Times New Roman"/>
          <w:sz w:val="28"/>
          <w:szCs w:val="28"/>
        </w:rPr>
        <w:t>требуется</w:t>
      </w:r>
      <w:r w:rsidR="008900C7" w:rsidRPr="001D6283">
        <w:rPr>
          <w:rFonts w:ascii="Times New Roman" w:hAnsi="Times New Roman" w:cs="Times New Roman"/>
          <w:sz w:val="28"/>
          <w:szCs w:val="28"/>
        </w:rPr>
        <w:t xml:space="preserve"> проведени</w:t>
      </w:r>
      <w:r w:rsidR="00005317" w:rsidRPr="001D6283">
        <w:rPr>
          <w:rFonts w:ascii="Times New Roman" w:hAnsi="Times New Roman" w:cs="Times New Roman"/>
          <w:sz w:val="28"/>
          <w:szCs w:val="28"/>
        </w:rPr>
        <w:t>е</w:t>
      </w:r>
      <w:r w:rsidR="008900C7" w:rsidRPr="001D6283">
        <w:rPr>
          <w:rFonts w:ascii="Times New Roman" w:hAnsi="Times New Roman" w:cs="Times New Roman"/>
          <w:sz w:val="28"/>
          <w:szCs w:val="28"/>
        </w:rPr>
        <w:t xml:space="preserve"> </w:t>
      </w:r>
      <w:r w:rsidR="005C1C23" w:rsidRPr="001D6283">
        <w:rPr>
          <w:rFonts w:ascii="Times New Roman" w:hAnsi="Times New Roman" w:cs="Times New Roman"/>
          <w:sz w:val="28"/>
          <w:szCs w:val="28"/>
        </w:rPr>
        <w:t xml:space="preserve">реанимационных </w:t>
      </w:r>
      <w:r w:rsidR="009D2AD1">
        <w:rPr>
          <w:rFonts w:ascii="Times New Roman" w:hAnsi="Times New Roman" w:cs="Times New Roman"/>
          <w:sz w:val="28"/>
          <w:szCs w:val="28"/>
        </w:rPr>
        <w:t>мероприятий</w:t>
      </w:r>
      <w:r w:rsidR="00005317" w:rsidRPr="001D6283">
        <w:rPr>
          <w:rFonts w:ascii="Times New Roman" w:hAnsi="Times New Roman" w:cs="Times New Roman"/>
          <w:sz w:val="28"/>
          <w:szCs w:val="28"/>
        </w:rPr>
        <w:t>, включа</w:t>
      </w:r>
      <w:r w:rsidR="005C1C23" w:rsidRPr="001D6283">
        <w:rPr>
          <w:rFonts w:ascii="Times New Roman" w:hAnsi="Times New Roman" w:cs="Times New Roman"/>
          <w:sz w:val="28"/>
          <w:szCs w:val="28"/>
        </w:rPr>
        <w:t>я</w:t>
      </w:r>
      <w:r w:rsidR="00005317" w:rsidRPr="001D6283">
        <w:rPr>
          <w:rFonts w:ascii="Times New Roman" w:hAnsi="Times New Roman" w:cs="Times New Roman"/>
          <w:sz w:val="28"/>
          <w:szCs w:val="28"/>
        </w:rPr>
        <w:t xml:space="preserve"> и</w:t>
      </w:r>
      <w:r w:rsidR="008900C7" w:rsidRPr="001D6283">
        <w:rPr>
          <w:rFonts w:ascii="Times New Roman" w:hAnsi="Times New Roman" w:cs="Times New Roman"/>
          <w:sz w:val="28"/>
          <w:szCs w:val="28"/>
        </w:rPr>
        <w:t>скусственн</w:t>
      </w:r>
      <w:r w:rsidR="00005317" w:rsidRPr="001D6283">
        <w:rPr>
          <w:rFonts w:ascii="Times New Roman" w:hAnsi="Times New Roman" w:cs="Times New Roman"/>
          <w:sz w:val="28"/>
          <w:szCs w:val="28"/>
        </w:rPr>
        <w:t>ую</w:t>
      </w:r>
      <w:r w:rsidR="008900C7" w:rsidRPr="001D6283">
        <w:rPr>
          <w:rFonts w:ascii="Times New Roman" w:hAnsi="Times New Roman" w:cs="Times New Roman"/>
          <w:sz w:val="28"/>
          <w:szCs w:val="28"/>
        </w:rPr>
        <w:t xml:space="preserve"> вентиляци</w:t>
      </w:r>
      <w:r w:rsidR="00005317" w:rsidRPr="001D6283">
        <w:rPr>
          <w:rFonts w:ascii="Times New Roman" w:hAnsi="Times New Roman" w:cs="Times New Roman"/>
          <w:sz w:val="28"/>
          <w:szCs w:val="28"/>
        </w:rPr>
        <w:t>ю</w:t>
      </w:r>
      <w:r w:rsidR="008900C7" w:rsidRPr="001D6283">
        <w:rPr>
          <w:rFonts w:ascii="Times New Roman" w:hAnsi="Times New Roman" w:cs="Times New Roman"/>
          <w:sz w:val="28"/>
          <w:szCs w:val="28"/>
        </w:rPr>
        <w:t xml:space="preserve"> лёгких</w:t>
      </w:r>
      <w:r w:rsidR="00A35F19" w:rsidRPr="001D6283">
        <w:rPr>
          <w:rFonts w:ascii="Times New Roman" w:hAnsi="Times New Roman" w:cs="Times New Roman"/>
          <w:sz w:val="28"/>
          <w:szCs w:val="28"/>
        </w:rPr>
        <w:t xml:space="preserve"> и экстракорпоральн</w:t>
      </w:r>
      <w:r w:rsidR="00005317" w:rsidRPr="001D6283">
        <w:rPr>
          <w:rFonts w:ascii="Times New Roman" w:hAnsi="Times New Roman" w:cs="Times New Roman"/>
          <w:sz w:val="28"/>
          <w:szCs w:val="28"/>
        </w:rPr>
        <w:t>ую</w:t>
      </w:r>
      <w:r w:rsidR="00A35F19" w:rsidRPr="001D6283">
        <w:rPr>
          <w:rFonts w:ascii="Times New Roman" w:hAnsi="Times New Roman" w:cs="Times New Roman"/>
          <w:sz w:val="28"/>
          <w:szCs w:val="28"/>
        </w:rPr>
        <w:t xml:space="preserve"> мембранн</w:t>
      </w:r>
      <w:r w:rsidR="00005317" w:rsidRPr="001D6283">
        <w:rPr>
          <w:rFonts w:ascii="Times New Roman" w:hAnsi="Times New Roman" w:cs="Times New Roman"/>
          <w:sz w:val="28"/>
          <w:szCs w:val="28"/>
        </w:rPr>
        <w:t>ую</w:t>
      </w:r>
      <w:r w:rsidR="00A35F19" w:rsidRPr="001D6283">
        <w:rPr>
          <w:rFonts w:ascii="Times New Roman" w:hAnsi="Times New Roman" w:cs="Times New Roman"/>
          <w:sz w:val="28"/>
          <w:szCs w:val="28"/>
        </w:rPr>
        <w:t xml:space="preserve"> оксигенаци</w:t>
      </w:r>
      <w:r w:rsidR="00005317" w:rsidRPr="001D6283">
        <w:rPr>
          <w:rFonts w:ascii="Times New Roman" w:hAnsi="Times New Roman" w:cs="Times New Roman"/>
          <w:sz w:val="28"/>
          <w:szCs w:val="28"/>
        </w:rPr>
        <w:t>ю</w:t>
      </w:r>
      <w:r w:rsidR="00A35F19" w:rsidRPr="001D6283">
        <w:rPr>
          <w:rFonts w:ascii="Times New Roman" w:hAnsi="Times New Roman" w:cs="Times New Roman"/>
          <w:sz w:val="28"/>
          <w:szCs w:val="28"/>
        </w:rPr>
        <w:t xml:space="preserve"> (ЭКМО)</w:t>
      </w:r>
      <w:r w:rsidR="008A7142">
        <w:rPr>
          <w:rFonts w:ascii="Times New Roman" w:hAnsi="Times New Roman" w:cs="Times New Roman"/>
          <w:sz w:val="28"/>
          <w:szCs w:val="28"/>
        </w:rPr>
        <w:t xml:space="preserve"> и осложняется синдромом «цитокинового шторма», являющегося основной причиной летальности</w:t>
      </w:r>
    </w:p>
    <w:p w:rsidR="001D6283" w:rsidRDefault="008900C7" w:rsidP="00C92370">
      <w:pPr>
        <w:pStyle w:val="aa"/>
        <w:numPr>
          <w:ilvl w:val="0"/>
          <w:numId w:val="2"/>
        </w:numPr>
        <w:spacing w:after="0" w:line="240" w:lineRule="auto"/>
        <w:ind w:left="680" w:hanging="340"/>
        <w:jc w:val="both"/>
        <w:rPr>
          <w:rFonts w:ascii="Times New Roman" w:hAnsi="Times New Roman" w:cs="Times New Roman"/>
          <w:sz w:val="28"/>
          <w:szCs w:val="28"/>
        </w:rPr>
      </w:pPr>
      <w:r w:rsidRPr="001D6283">
        <w:rPr>
          <w:rFonts w:ascii="Times New Roman" w:hAnsi="Times New Roman" w:cs="Times New Roman"/>
          <w:sz w:val="28"/>
          <w:szCs w:val="28"/>
        </w:rPr>
        <w:t xml:space="preserve">Особенно </w:t>
      </w:r>
      <w:r w:rsidR="001D6283">
        <w:rPr>
          <w:rFonts w:ascii="Times New Roman" w:hAnsi="Times New Roman" w:cs="Times New Roman"/>
          <w:sz w:val="28"/>
          <w:szCs w:val="28"/>
        </w:rPr>
        <w:t>часто</w:t>
      </w:r>
      <w:r w:rsidRPr="001D6283">
        <w:rPr>
          <w:rFonts w:ascii="Times New Roman" w:hAnsi="Times New Roman" w:cs="Times New Roman"/>
          <w:sz w:val="28"/>
          <w:szCs w:val="28"/>
        </w:rPr>
        <w:t xml:space="preserve"> т</w:t>
      </w:r>
      <w:r w:rsidR="006F780B" w:rsidRPr="001D6283">
        <w:rPr>
          <w:rFonts w:ascii="Times New Roman" w:hAnsi="Times New Roman" w:cs="Times New Roman"/>
          <w:sz w:val="28"/>
          <w:szCs w:val="28"/>
        </w:rPr>
        <w:t>яжелое течение заболевания</w:t>
      </w:r>
      <w:r w:rsidR="001D6283">
        <w:rPr>
          <w:rFonts w:ascii="Times New Roman" w:hAnsi="Times New Roman" w:cs="Times New Roman"/>
          <w:sz w:val="28"/>
          <w:szCs w:val="28"/>
        </w:rPr>
        <w:t xml:space="preserve"> наблюдается у</w:t>
      </w:r>
      <w:r w:rsidR="006F780B" w:rsidRPr="001D6283">
        <w:rPr>
          <w:rFonts w:ascii="Times New Roman" w:hAnsi="Times New Roman" w:cs="Times New Roman"/>
          <w:sz w:val="28"/>
          <w:szCs w:val="28"/>
        </w:rPr>
        <w:t xml:space="preserve"> лиц пожилого возраста</w:t>
      </w:r>
      <w:r w:rsidRPr="001D6283">
        <w:rPr>
          <w:rFonts w:ascii="Times New Roman" w:hAnsi="Times New Roman" w:cs="Times New Roman"/>
          <w:sz w:val="28"/>
          <w:szCs w:val="28"/>
        </w:rPr>
        <w:t>, име</w:t>
      </w:r>
      <w:r w:rsidR="007A6876" w:rsidRPr="001D6283">
        <w:rPr>
          <w:rFonts w:ascii="Times New Roman" w:hAnsi="Times New Roman" w:cs="Times New Roman"/>
          <w:sz w:val="28"/>
          <w:szCs w:val="28"/>
        </w:rPr>
        <w:t>ю</w:t>
      </w:r>
      <w:r w:rsidRPr="001D6283">
        <w:rPr>
          <w:rFonts w:ascii="Times New Roman" w:hAnsi="Times New Roman" w:cs="Times New Roman"/>
          <w:sz w:val="28"/>
          <w:szCs w:val="28"/>
        </w:rPr>
        <w:t>щих</w:t>
      </w:r>
      <w:r w:rsidR="006F780B" w:rsidRPr="001D6283">
        <w:rPr>
          <w:rFonts w:ascii="Times New Roman" w:hAnsi="Times New Roman" w:cs="Times New Roman"/>
          <w:sz w:val="28"/>
          <w:szCs w:val="28"/>
        </w:rPr>
        <w:t xml:space="preserve"> коморбидн</w:t>
      </w:r>
      <w:r w:rsidR="005C1C23" w:rsidRPr="001D6283">
        <w:rPr>
          <w:rFonts w:ascii="Times New Roman" w:hAnsi="Times New Roman" w:cs="Times New Roman"/>
          <w:sz w:val="28"/>
          <w:szCs w:val="28"/>
        </w:rPr>
        <w:t>ую (или мультиморбидную) патологию</w:t>
      </w:r>
    </w:p>
    <w:p w:rsidR="001D6283" w:rsidRDefault="00741A58" w:rsidP="00C92370">
      <w:p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 xml:space="preserve">     </w:t>
      </w:r>
      <w:r w:rsidR="001D6283">
        <w:rPr>
          <w:rFonts w:ascii="Times New Roman" w:hAnsi="Times New Roman" w:cs="Times New Roman"/>
          <w:sz w:val="28"/>
          <w:szCs w:val="28"/>
        </w:rPr>
        <w:t xml:space="preserve">-  </w:t>
      </w:r>
      <w:r w:rsidR="00EF75EA" w:rsidRPr="001D6283">
        <w:rPr>
          <w:rFonts w:ascii="Times New Roman" w:hAnsi="Times New Roman" w:cs="Times New Roman"/>
          <w:sz w:val="28"/>
          <w:szCs w:val="28"/>
        </w:rPr>
        <w:t>артериальн</w:t>
      </w:r>
      <w:r w:rsidR="001D6283">
        <w:rPr>
          <w:rFonts w:ascii="Times New Roman" w:hAnsi="Times New Roman" w:cs="Times New Roman"/>
          <w:sz w:val="28"/>
          <w:szCs w:val="28"/>
        </w:rPr>
        <w:t>ая</w:t>
      </w:r>
      <w:r w:rsidR="00EF75EA" w:rsidRPr="001D6283">
        <w:rPr>
          <w:rFonts w:ascii="Times New Roman" w:hAnsi="Times New Roman" w:cs="Times New Roman"/>
          <w:sz w:val="28"/>
          <w:szCs w:val="28"/>
        </w:rPr>
        <w:t xml:space="preserve"> гипертензи</w:t>
      </w:r>
      <w:r w:rsidR="001D6283">
        <w:rPr>
          <w:rFonts w:ascii="Times New Roman" w:hAnsi="Times New Roman" w:cs="Times New Roman"/>
          <w:sz w:val="28"/>
          <w:szCs w:val="28"/>
        </w:rPr>
        <w:t>я</w:t>
      </w:r>
    </w:p>
    <w:p w:rsidR="001D6283" w:rsidRPr="004844B2" w:rsidRDefault="00741A58" w:rsidP="00C92370">
      <w:p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 xml:space="preserve">     </w:t>
      </w:r>
      <w:r w:rsidR="001D6283">
        <w:rPr>
          <w:rFonts w:ascii="Times New Roman" w:hAnsi="Times New Roman" w:cs="Times New Roman"/>
          <w:sz w:val="28"/>
          <w:szCs w:val="28"/>
        </w:rPr>
        <w:t xml:space="preserve">- </w:t>
      </w:r>
      <w:r w:rsidR="004669D6">
        <w:rPr>
          <w:rFonts w:ascii="Times New Roman" w:hAnsi="Times New Roman" w:cs="Times New Roman"/>
          <w:sz w:val="28"/>
          <w:szCs w:val="28"/>
        </w:rPr>
        <w:t xml:space="preserve">сахарный </w:t>
      </w:r>
      <w:r w:rsidR="00EF75EA" w:rsidRPr="001D6283">
        <w:rPr>
          <w:rFonts w:ascii="Times New Roman" w:hAnsi="Times New Roman" w:cs="Times New Roman"/>
          <w:sz w:val="28"/>
          <w:szCs w:val="28"/>
        </w:rPr>
        <w:t>диабет</w:t>
      </w:r>
      <w:r w:rsidR="004669D6">
        <w:rPr>
          <w:rFonts w:ascii="Times New Roman" w:hAnsi="Times New Roman" w:cs="Times New Roman"/>
          <w:sz w:val="28"/>
          <w:szCs w:val="28"/>
        </w:rPr>
        <w:t xml:space="preserve"> типа </w:t>
      </w:r>
      <w:r w:rsidR="004669D6">
        <w:rPr>
          <w:rFonts w:ascii="Times New Roman" w:hAnsi="Times New Roman" w:cs="Times New Roman"/>
          <w:sz w:val="28"/>
          <w:szCs w:val="28"/>
          <w:lang w:val="en-US"/>
        </w:rPr>
        <w:t>II</w:t>
      </w:r>
    </w:p>
    <w:p w:rsidR="005F4B0D" w:rsidRDefault="00741A58" w:rsidP="00C92370">
      <w:p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 xml:space="preserve">     </w:t>
      </w:r>
      <w:r w:rsidR="001D6283">
        <w:rPr>
          <w:rFonts w:ascii="Times New Roman" w:hAnsi="Times New Roman" w:cs="Times New Roman"/>
          <w:sz w:val="28"/>
          <w:szCs w:val="28"/>
        </w:rPr>
        <w:t xml:space="preserve">- </w:t>
      </w:r>
      <w:r w:rsidR="00EF75EA" w:rsidRPr="001D6283">
        <w:rPr>
          <w:rFonts w:ascii="Times New Roman" w:hAnsi="Times New Roman" w:cs="Times New Roman"/>
          <w:sz w:val="28"/>
          <w:szCs w:val="28"/>
        </w:rPr>
        <w:t>кардиоваскулярны</w:t>
      </w:r>
      <w:r w:rsidR="001D6283">
        <w:rPr>
          <w:rFonts w:ascii="Times New Roman" w:hAnsi="Times New Roman" w:cs="Times New Roman"/>
          <w:sz w:val="28"/>
          <w:szCs w:val="28"/>
        </w:rPr>
        <w:t>е</w:t>
      </w:r>
      <w:r w:rsidR="00EF75EA" w:rsidRPr="001D6283">
        <w:rPr>
          <w:rFonts w:ascii="Times New Roman" w:hAnsi="Times New Roman" w:cs="Times New Roman"/>
          <w:sz w:val="28"/>
          <w:szCs w:val="28"/>
        </w:rPr>
        <w:t xml:space="preserve"> заболевания</w:t>
      </w:r>
      <w:r w:rsidR="005F4B0D">
        <w:rPr>
          <w:rFonts w:ascii="Times New Roman" w:hAnsi="Times New Roman" w:cs="Times New Roman"/>
          <w:sz w:val="28"/>
          <w:szCs w:val="28"/>
        </w:rPr>
        <w:t xml:space="preserve"> (ишемическая болезнь сердца, </w:t>
      </w:r>
    </w:p>
    <w:p w:rsidR="004669D6" w:rsidRDefault="005F4B0D" w:rsidP="00C92370">
      <w:p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 xml:space="preserve">       сердечная недостаточность, артериальная легочная гипертензия)</w:t>
      </w:r>
    </w:p>
    <w:p w:rsidR="004669D6" w:rsidRDefault="00741A58" w:rsidP="00C92370">
      <w:p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 xml:space="preserve">     </w:t>
      </w:r>
      <w:r w:rsidR="004669D6">
        <w:rPr>
          <w:rFonts w:ascii="Times New Roman" w:hAnsi="Times New Roman" w:cs="Times New Roman"/>
          <w:sz w:val="28"/>
          <w:szCs w:val="28"/>
        </w:rPr>
        <w:t xml:space="preserve">- </w:t>
      </w:r>
      <w:r w:rsidR="00EF75EA" w:rsidRPr="001D6283">
        <w:rPr>
          <w:rFonts w:ascii="Times New Roman" w:hAnsi="Times New Roman" w:cs="Times New Roman"/>
          <w:sz w:val="28"/>
          <w:szCs w:val="28"/>
        </w:rPr>
        <w:t>болезн</w:t>
      </w:r>
      <w:r w:rsidR="004669D6">
        <w:rPr>
          <w:rFonts w:ascii="Times New Roman" w:hAnsi="Times New Roman" w:cs="Times New Roman"/>
          <w:sz w:val="28"/>
          <w:szCs w:val="28"/>
        </w:rPr>
        <w:t>и</w:t>
      </w:r>
      <w:r w:rsidR="00014404" w:rsidRPr="001D6283">
        <w:rPr>
          <w:rFonts w:ascii="Times New Roman" w:hAnsi="Times New Roman" w:cs="Times New Roman"/>
          <w:sz w:val="28"/>
          <w:szCs w:val="28"/>
        </w:rPr>
        <w:t xml:space="preserve"> органов дыхания</w:t>
      </w:r>
    </w:p>
    <w:p w:rsidR="004669D6" w:rsidRDefault="004669D6" w:rsidP="00C92370">
      <w:pPr>
        <w:pStyle w:val="aa"/>
        <w:numPr>
          <w:ilvl w:val="0"/>
          <w:numId w:val="2"/>
        </w:num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lastRenderedPageBreak/>
        <w:t>Ч</w:t>
      </w:r>
      <w:r w:rsidR="006F780B" w:rsidRPr="004669D6">
        <w:rPr>
          <w:rFonts w:ascii="Times New Roman" w:hAnsi="Times New Roman" w:cs="Times New Roman"/>
          <w:sz w:val="28"/>
          <w:szCs w:val="28"/>
        </w:rPr>
        <w:t>астота летальных осложнений</w:t>
      </w:r>
      <w:r w:rsidR="00687B60" w:rsidRPr="004669D6">
        <w:rPr>
          <w:rFonts w:ascii="Times New Roman" w:hAnsi="Times New Roman" w:cs="Times New Roman"/>
          <w:sz w:val="28"/>
          <w:szCs w:val="28"/>
        </w:rPr>
        <w:t xml:space="preserve"> у госпитализированных пациентов</w:t>
      </w:r>
      <w:r w:rsidR="006F780B" w:rsidRPr="004669D6">
        <w:rPr>
          <w:rFonts w:ascii="Times New Roman" w:hAnsi="Times New Roman" w:cs="Times New Roman"/>
          <w:sz w:val="28"/>
          <w:szCs w:val="28"/>
        </w:rPr>
        <w:t xml:space="preserve"> колеб</w:t>
      </w:r>
      <w:r w:rsidR="00014404" w:rsidRPr="004669D6">
        <w:rPr>
          <w:rFonts w:ascii="Times New Roman" w:hAnsi="Times New Roman" w:cs="Times New Roman"/>
          <w:sz w:val="28"/>
          <w:szCs w:val="28"/>
        </w:rPr>
        <w:t>алась</w:t>
      </w:r>
      <w:r w:rsidR="006F780B" w:rsidRPr="004669D6">
        <w:rPr>
          <w:rFonts w:ascii="Times New Roman" w:hAnsi="Times New Roman" w:cs="Times New Roman"/>
          <w:sz w:val="28"/>
          <w:szCs w:val="28"/>
        </w:rPr>
        <w:t xml:space="preserve"> от 3% до 11%</w:t>
      </w:r>
      <w:r w:rsidR="00687B60" w:rsidRPr="004669D6">
        <w:rPr>
          <w:rFonts w:ascii="Times New Roman" w:hAnsi="Times New Roman" w:cs="Times New Roman"/>
          <w:sz w:val="28"/>
          <w:szCs w:val="28"/>
        </w:rPr>
        <w:t xml:space="preserve">, общая летальность достигает 3%. </w:t>
      </w:r>
    </w:p>
    <w:p w:rsidR="004669D6" w:rsidRDefault="004669D6" w:rsidP="00C92370">
      <w:pPr>
        <w:spacing w:after="0" w:line="240" w:lineRule="auto"/>
        <w:jc w:val="both"/>
        <w:rPr>
          <w:rFonts w:ascii="Times New Roman" w:hAnsi="Times New Roman" w:cs="Times New Roman"/>
          <w:b/>
          <w:sz w:val="28"/>
          <w:szCs w:val="28"/>
        </w:rPr>
      </w:pPr>
    </w:p>
    <w:p w:rsidR="000E2C25" w:rsidRPr="00F7107E" w:rsidRDefault="000E2C25" w:rsidP="00C92370">
      <w:pPr>
        <w:spacing w:after="0" w:line="240" w:lineRule="auto"/>
        <w:jc w:val="both"/>
        <w:rPr>
          <w:rFonts w:ascii="Times New Roman" w:hAnsi="Times New Roman" w:cs="Times New Roman"/>
          <w:b/>
          <w:sz w:val="28"/>
          <w:szCs w:val="28"/>
        </w:rPr>
      </w:pPr>
      <w:r w:rsidRPr="005D7AB8">
        <w:rPr>
          <w:rFonts w:ascii="Times New Roman" w:hAnsi="Times New Roman" w:cs="Times New Roman"/>
          <w:b/>
          <w:sz w:val="28"/>
          <w:szCs w:val="28"/>
        </w:rPr>
        <w:t>Диагноз</w:t>
      </w:r>
      <w:r w:rsidR="004669D6">
        <w:rPr>
          <w:rFonts w:ascii="Times New Roman" w:hAnsi="Times New Roman" w:cs="Times New Roman"/>
          <w:b/>
          <w:sz w:val="28"/>
          <w:szCs w:val="28"/>
        </w:rPr>
        <w:t xml:space="preserve"> и дифференциальный диагноз</w:t>
      </w:r>
      <w:r w:rsidR="00D87226">
        <w:rPr>
          <w:rFonts w:ascii="Times New Roman" w:hAnsi="Times New Roman" w:cs="Times New Roman"/>
          <w:b/>
          <w:sz w:val="28"/>
          <w:szCs w:val="28"/>
        </w:rPr>
        <w:t xml:space="preserve"> (таблица 1)</w:t>
      </w:r>
    </w:p>
    <w:p w:rsidR="00515958" w:rsidRDefault="007A6876" w:rsidP="00C92370">
      <w:pPr>
        <w:pStyle w:val="aa"/>
        <w:numPr>
          <w:ilvl w:val="0"/>
          <w:numId w:val="3"/>
        </w:numPr>
        <w:spacing w:after="0" w:line="240" w:lineRule="auto"/>
        <w:ind w:left="714" w:hanging="357"/>
        <w:jc w:val="both"/>
        <w:rPr>
          <w:rFonts w:ascii="Times New Roman" w:hAnsi="Times New Roman" w:cs="Times New Roman"/>
          <w:sz w:val="28"/>
          <w:szCs w:val="28"/>
        </w:rPr>
      </w:pPr>
      <w:r w:rsidRPr="00515958">
        <w:rPr>
          <w:rFonts w:ascii="Times New Roman" w:hAnsi="Times New Roman" w:cs="Times New Roman"/>
          <w:sz w:val="28"/>
          <w:szCs w:val="28"/>
        </w:rPr>
        <w:t>Дифференциальная диагностика</w:t>
      </w:r>
      <w:r w:rsidR="00005317" w:rsidRPr="00515958">
        <w:rPr>
          <w:rFonts w:ascii="Times New Roman" w:hAnsi="Times New Roman" w:cs="Times New Roman"/>
          <w:sz w:val="28"/>
          <w:szCs w:val="28"/>
        </w:rPr>
        <w:t xml:space="preserve"> </w:t>
      </w:r>
      <w:r w:rsidR="00005317" w:rsidRPr="00515958">
        <w:rPr>
          <w:rFonts w:ascii="Times New Roman" w:hAnsi="Times New Roman" w:cs="Times New Roman"/>
          <w:sz w:val="28"/>
          <w:szCs w:val="28"/>
          <w:lang w:val="en-US"/>
        </w:rPr>
        <w:t>COVID</w:t>
      </w:r>
      <w:r w:rsidR="00005317" w:rsidRPr="00515958">
        <w:rPr>
          <w:rFonts w:ascii="Times New Roman" w:hAnsi="Times New Roman" w:cs="Times New Roman"/>
          <w:sz w:val="28"/>
          <w:szCs w:val="28"/>
        </w:rPr>
        <w:t>-19</w:t>
      </w:r>
      <w:r w:rsidRPr="00515958">
        <w:rPr>
          <w:rFonts w:ascii="Times New Roman" w:hAnsi="Times New Roman" w:cs="Times New Roman"/>
          <w:sz w:val="28"/>
          <w:szCs w:val="28"/>
        </w:rPr>
        <w:t xml:space="preserve"> </w:t>
      </w:r>
      <w:r w:rsidR="00581D7A" w:rsidRPr="00515958">
        <w:rPr>
          <w:rFonts w:ascii="Times New Roman" w:hAnsi="Times New Roman" w:cs="Times New Roman"/>
          <w:sz w:val="28"/>
          <w:szCs w:val="28"/>
        </w:rPr>
        <w:t xml:space="preserve">должна </w:t>
      </w:r>
      <w:r w:rsidRPr="00515958">
        <w:rPr>
          <w:rFonts w:ascii="Times New Roman" w:hAnsi="Times New Roman" w:cs="Times New Roman"/>
          <w:sz w:val="28"/>
          <w:szCs w:val="28"/>
        </w:rPr>
        <w:t>проводится</w:t>
      </w:r>
      <w:r w:rsidR="00C84649" w:rsidRPr="00515958">
        <w:rPr>
          <w:rFonts w:ascii="Times New Roman" w:hAnsi="Times New Roman" w:cs="Times New Roman"/>
          <w:sz w:val="28"/>
          <w:szCs w:val="28"/>
        </w:rPr>
        <w:t xml:space="preserve"> со</w:t>
      </w:r>
      <w:r w:rsidRPr="00515958">
        <w:rPr>
          <w:rFonts w:ascii="Times New Roman" w:hAnsi="Times New Roman" w:cs="Times New Roman"/>
          <w:sz w:val="28"/>
          <w:szCs w:val="28"/>
        </w:rPr>
        <w:t xml:space="preserve"> всеми респираторными вирусными инфекциями (грипп, парагрипп, вирус респираторного синтиция, аденовирус, другие коронаровирусы), микоплазменной, хламидийной и бактериальн</w:t>
      </w:r>
      <w:r w:rsidR="00005317" w:rsidRPr="00515958">
        <w:rPr>
          <w:rFonts w:ascii="Times New Roman" w:hAnsi="Times New Roman" w:cs="Times New Roman"/>
          <w:sz w:val="28"/>
          <w:szCs w:val="28"/>
        </w:rPr>
        <w:t>ыми</w:t>
      </w:r>
      <w:r w:rsidRPr="00515958">
        <w:rPr>
          <w:rFonts w:ascii="Times New Roman" w:hAnsi="Times New Roman" w:cs="Times New Roman"/>
          <w:sz w:val="28"/>
          <w:szCs w:val="28"/>
        </w:rPr>
        <w:t xml:space="preserve"> инфекциями, </w:t>
      </w:r>
      <w:r w:rsidR="00581D7A" w:rsidRPr="00515958">
        <w:rPr>
          <w:rFonts w:ascii="Times New Roman" w:hAnsi="Times New Roman" w:cs="Times New Roman"/>
          <w:sz w:val="28"/>
          <w:szCs w:val="28"/>
        </w:rPr>
        <w:t>и</w:t>
      </w:r>
      <w:r w:rsidRPr="00515958">
        <w:rPr>
          <w:rFonts w:ascii="Times New Roman" w:hAnsi="Times New Roman" w:cs="Times New Roman"/>
          <w:sz w:val="28"/>
          <w:szCs w:val="28"/>
        </w:rPr>
        <w:t xml:space="preserve"> она затруднена из-за отсутствия </w:t>
      </w:r>
      <w:r w:rsidR="00581D7A" w:rsidRPr="00515958">
        <w:rPr>
          <w:rFonts w:ascii="Times New Roman" w:hAnsi="Times New Roman" w:cs="Times New Roman"/>
          <w:sz w:val="28"/>
          <w:szCs w:val="28"/>
        </w:rPr>
        <w:t>характерных</w:t>
      </w:r>
      <w:r w:rsidR="004C6E58" w:rsidRPr="00515958">
        <w:rPr>
          <w:rFonts w:ascii="Times New Roman" w:hAnsi="Times New Roman" w:cs="Times New Roman"/>
          <w:sz w:val="28"/>
          <w:szCs w:val="28"/>
        </w:rPr>
        <w:t xml:space="preserve"> для </w:t>
      </w:r>
      <w:r w:rsidR="004C6E58" w:rsidRPr="00515958">
        <w:rPr>
          <w:rFonts w:ascii="Times New Roman" w:hAnsi="Times New Roman" w:cs="Times New Roman"/>
          <w:sz w:val="28"/>
          <w:szCs w:val="28"/>
          <w:lang w:val="en-US"/>
        </w:rPr>
        <w:t>COVID</w:t>
      </w:r>
      <w:r w:rsidR="004C6E58" w:rsidRPr="00515958">
        <w:rPr>
          <w:rFonts w:ascii="Times New Roman" w:hAnsi="Times New Roman" w:cs="Times New Roman"/>
          <w:sz w:val="28"/>
          <w:szCs w:val="28"/>
        </w:rPr>
        <w:t>-19</w:t>
      </w:r>
      <w:r w:rsidRPr="00515958">
        <w:rPr>
          <w:rFonts w:ascii="Times New Roman" w:hAnsi="Times New Roman" w:cs="Times New Roman"/>
          <w:sz w:val="28"/>
          <w:szCs w:val="28"/>
        </w:rPr>
        <w:t xml:space="preserve"> клинических проявлений и</w:t>
      </w:r>
      <w:r w:rsidR="004C6E58" w:rsidRPr="00515958">
        <w:rPr>
          <w:rFonts w:ascii="Times New Roman" w:hAnsi="Times New Roman" w:cs="Times New Roman"/>
          <w:sz w:val="28"/>
          <w:szCs w:val="28"/>
        </w:rPr>
        <w:t xml:space="preserve"> нарушений, выявляемых при использовании</w:t>
      </w:r>
      <w:r w:rsidRPr="00515958">
        <w:rPr>
          <w:rFonts w:ascii="Times New Roman" w:hAnsi="Times New Roman" w:cs="Times New Roman"/>
          <w:sz w:val="28"/>
          <w:szCs w:val="28"/>
        </w:rPr>
        <w:t xml:space="preserve"> рутинных лабораторных тестов</w:t>
      </w:r>
    </w:p>
    <w:p w:rsidR="00515958" w:rsidRPr="00015D19" w:rsidRDefault="00581D7A" w:rsidP="00C92370">
      <w:pPr>
        <w:pStyle w:val="aa"/>
        <w:numPr>
          <w:ilvl w:val="0"/>
          <w:numId w:val="3"/>
        </w:numPr>
        <w:spacing w:after="0" w:line="240" w:lineRule="auto"/>
        <w:ind w:left="714" w:hanging="357"/>
        <w:jc w:val="both"/>
        <w:rPr>
          <w:rFonts w:ascii="Times New Roman" w:hAnsi="Times New Roman" w:cs="Times New Roman"/>
          <w:b/>
          <w:sz w:val="28"/>
          <w:szCs w:val="28"/>
        </w:rPr>
      </w:pPr>
      <w:r w:rsidRPr="00015D19">
        <w:rPr>
          <w:rFonts w:ascii="Times New Roman" w:hAnsi="Times New Roman" w:cs="Times New Roman"/>
          <w:b/>
          <w:sz w:val="28"/>
          <w:szCs w:val="28"/>
        </w:rPr>
        <w:t>Принимая во внимание</w:t>
      </w:r>
      <w:r w:rsidR="00160A86" w:rsidRPr="00015D19">
        <w:rPr>
          <w:rFonts w:ascii="Times New Roman" w:hAnsi="Times New Roman" w:cs="Times New Roman"/>
          <w:b/>
          <w:sz w:val="28"/>
          <w:szCs w:val="28"/>
        </w:rPr>
        <w:t xml:space="preserve"> отсутстви</w:t>
      </w:r>
      <w:r w:rsidR="00C232F9">
        <w:rPr>
          <w:rFonts w:ascii="Times New Roman" w:hAnsi="Times New Roman" w:cs="Times New Roman"/>
          <w:b/>
          <w:sz w:val="28"/>
          <w:szCs w:val="28"/>
        </w:rPr>
        <w:t>е</w:t>
      </w:r>
      <w:r w:rsidR="00160A86" w:rsidRPr="00015D19">
        <w:rPr>
          <w:rFonts w:ascii="Times New Roman" w:hAnsi="Times New Roman" w:cs="Times New Roman"/>
          <w:b/>
          <w:sz w:val="28"/>
          <w:szCs w:val="28"/>
        </w:rPr>
        <w:t xml:space="preserve"> специфической</w:t>
      </w:r>
      <w:r w:rsidRPr="00015D19">
        <w:rPr>
          <w:rFonts w:ascii="Times New Roman" w:hAnsi="Times New Roman" w:cs="Times New Roman"/>
          <w:b/>
          <w:sz w:val="28"/>
          <w:szCs w:val="28"/>
        </w:rPr>
        <w:t xml:space="preserve"> противовирусной</w:t>
      </w:r>
      <w:r w:rsidR="00160A86" w:rsidRPr="00015D19">
        <w:rPr>
          <w:rFonts w:ascii="Times New Roman" w:hAnsi="Times New Roman" w:cs="Times New Roman"/>
          <w:b/>
          <w:sz w:val="28"/>
          <w:szCs w:val="28"/>
        </w:rPr>
        <w:t xml:space="preserve"> терапии</w:t>
      </w:r>
      <w:r w:rsidR="000E2C25" w:rsidRPr="00015D19">
        <w:rPr>
          <w:rFonts w:ascii="Times New Roman" w:hAnsi="Times New Roman" w:cs="Times New Roman"/>
          <w:b/>
          <w:sz w:val="28"/>
          <w:szCs w:val="28"/>
        </w:rPr>
        <w:t>,</w:t>
      </w:r>
      <w:r w:rsidR="00160A86" w:rsidRPr="00015D19">
        <w:rPr>
          <w:rFonts w:ascii="Times New Roman" w:hAnsi="Times New Roman" w:cs="Times New Roman"/>
          <w:b/>
          <w:sz w:val="28"/>
          <w:szCs w:val="28"/>
        </w:rPr>
        <w:t xml:space="preserve"> ранняя диагностика </w:t>
      </w:r>
      <w:r w:rsidR="00160A86" w:rsidRPr="00015D19">
        <w:rPr>
          <w:rFonts w:ascii="Times New Roman" w:hAnsi="Times New Roman" w:cs="Times New Roman"/>
          <w:b/>
          <w:sz w:val="28"/>
          <w:szCs w:val="28"/>
          <w:lang w:val="en-US"/>
        </w:rPr>
        <w:t>COVID</w:t>
      </w:r>
      <w:r w:rsidR="00160A86" w:rsidRPr="00015D19">
        <w:rPr>
          <w:rFonts w:ascii="Times New Roman" w:hAnsi="Times New Roman" w:cs="Times New Roman"/>
          <w:b/>
          <w:sz w:val="28"/>
          <w:szCs w:val="28"/>
        </w:rPr>
        <w:t xml:space="preserve">-19 </w:t>
      </w:r>
      <w:r w:rsidR="000E2C25" w:rsidRPr="00015D19">
        <w:rPr>
          <w:rFonts w:ascii="Times New Roman" w:hAnsi="Times New Roman" w:cs="Times New Roman"/>
          <w:b/>
          <w:sz w:val="28"/>
          <w:szCs w:val="28"/>
        </w:rPr>
        <w:t>крайне необходима</w:t>
      </w:r>
      <w:r w:rsidR="00160A86" w:rsidRPr="00015D19">
        <w:rPr>
          <w:rFonts w:ascii="Times New Roman" w:hAnsi="Times New Roman" w:cs="Times New Roman"/>
          <w:b/>
          <w:sz w:val="28"/>
          <w:szCs w:val="28"/>
        </w:rPr>
        <w:t xml:space="preserve"> для немедленной изоляции пациента от здоровой популяции с целью не допустить распространения инфекции</w:t>
      </w:r>
      <w:r w:rsidR="00B64796" w:rsidRPr="00015D19">
        <w:rPr>
          <w:rFonts w:ascii="Times New Roman" w:hAnsi="Times New Roman" w:cs="Times New Roman"/>
          <w:b/>
          <w:sz w:val="28"/>
          <w:szCs w:val="28"/>
        </w:rPr>
        <w:t xml:space="preserve">. </w:t>
      </w:r>
    </w:p>
    <w:p w:rsidR="000E2C25" w:rsidRPr="005F4B0D" w:rsidRDefault="00FF5458" w:rsidP="00C92370">
      <w:pPr>
        <w:pStyle w:val="aa"/>
        <w:numPr>
          <w:ilvl w:val="0"/>
          <w:numId w:val="3"/>
        </w:numPr>
        <w:spacing w:after="0" w:line="240" w:lineRule="auto"/>
        <w:ind w:left="680" w:hanging="340"/>
        <w:jc w:val="both"/>
        <w:rPr>
          <w:rFonts w:ascii="Times New Roman" w:hAnsi="Times New Roman" w:cs="Times New Roman"/>
          <w:b/>
          <w:sz w:val="28"/>
          <w:szCs w:val="28"/>
        </w:rPr>
      </w:pPr>
      <w:r w:rsidRPr="00515958">
        <w:rPr>
          <w:rFonts w:ascii="Times New Roman" w:hAnsi="Times New Roman" w:cs="Times New Roman"/>
          <w:sz w:val="28"/>
          <w:szCs w:val="28"/>
        </w:rPr>
        <w:t xml:space="preserve">При </w:t>
      </w:r>
      <w:r w:rsidR="004C6E58" w:rsidRPr="00515958">
        <w:rPr>
          <w:rFonts w:ascii="Times New Roman" w:hAnsi="Times New Roman" w:cs="Times New Roman"/>
          <w:sz w:val="28"/>
          <w:szCs w:val="28"/>
        </w:rPr>
        <w:t xml:space="preserve">подозрении на развитие </w:t>
      </w:r>
      <w:r w:rsidR="004C6E58" w:rsidRPr="00515958">
        <w:rPr>
          <w:rFonts w:ascii="Times New Roman" w:hAnsi="Times New Roman" w:cs="Times New Roman"/>
          <w:sz w:val="28"/>
          <w:szCs w:val="28"/>
          <w:lang w:val="en-US"/>
        </w:rPr>
        <w:t>COVID</w:t>
      </w:r>
      <w:r w:rsidR="004C6E58" w:rsidRPr="00515958">
        <w:rPr>
          <w:rFonts w:ascii="Times New Roman" w:hAnsi="Times New Roman" w:cs="Times New Roman"/>
          <w:sz w:val="28"/>
          <w:szCs w:val="28"/>
        </w:rPr>
        <w:t>-19</w:t>
      </w:r>
      <w:r w:rsidRPr="00515958">
        <w:rPr>
          <w:rFonts w:ascii="Times New Roman" w:hAnsi="Times New Roman" w:cs="Times New Roman"/>
          <w:sz w:val="28"/>
          <w:szCs w:val="28"/>
        </w:rPr>
        <w:t xml:space="preserve"> необходимо</w:t>
      </w:r>
      <w:r w:rsidR="00B27FB2" w:rsidRPr="00515958">
        <w:rPr>
          <w:rFonts w:ascii="Times New Roman" w:hAnsi="Times New Roman" w:cs="Times New Roman"/>
          <w:sz w:val="28"/>
          <w:szCs w:val="28"/>
        </w:rPr>
        <w:t xml:space="preserve"> учитывать</w:t>
      </w:r>
      <w:r w:rsidRPr="00515958">
        <w:rPr>
          <w:rFonts w:ascii="Times New Roman" w:hAnsi="Times New Roman" w:cs="Times New Roman"/>
          <w:sz w:val="28"/>
          <w:szCs w:val="28"/>
        </w:rPr>
        <w:t xml:space="preserve"> наличие</w:t>
      </w:r>
      <w:r w:rsidR="000E2C25" w:rsidRPr="00515958">
        <w:rPr>
          <w:rFonts w:ascii="Times New Roman" w:hAnsi="Times New Roman" w:cs="Times New Roman"/>
          <w:sz w:val="28"/>
          <w:szCs w:val="28"/>
        </w:rPr>
        <w:t xml:space="preserve"> перечисленных выше</w:t>
      </w:r>
      <w:r w:rsidRPr="00515958">
        <w:rPr>
          <w:rFonts w:ascii="Times New Roman" w:hAnsi="Times New Roman" w:cs="Times New Roman"/>
          <w:sz w:val="28"/>
          <w:szCs w:val="28"/>
        </w:rPr>
        <w:t xml:space="preserve"> неспецифических симптомов</w:t>
      </w:r>
      <w:r w:rsidR="000E2C25" w:rsidRPr="00515958">
        <w:rPr>
          <w:rFonts w:ascii="Times New Roman" w:hAnsi="Times New Roman" w:cs="Times New Roman"/>
          <w:sz w:val="28"/>
          <w:szCs w:val="28"/>
        </w:rPr>
        <w:t xml:space="preserve"> (</w:t>
      </w:r>
      <w:r w:rsidR="004C6E58" w:rsidRPr="00515958">
        <w:rPr>
          <w:rFonts w:ascii="Times New Roman" w:hAnsi="Times New Roman" w:cs="Times New Roman"/>
          <w:sz w:val="28"/>
          <w:szCs w:val="28"/>
        </w:rPr>
        <w:t>однако</w:t>
      </w:r>
      <w:r w:rsidR="000E2C25" w:rsidRPr="00515958">
        <w:rPr>
          <w:rFonts w:ascii="Times New Roman" w:hAnsi="Times New Roman" w:cs="Times New Roman"/>
          <w:sz w:val="28"/>
          <w:szCs w:val="28"/>
        </w:rPr>
        <w:t>, нередко инфекция протекает бессимптомно)</w:t>
      </w:r>
      <w:r w:rsidR="00160A86" w:rsidRPr="00515958">
        <w:rPr>
          <w:rFonts w:ascii="Times New Roman" w:hAnsi="Times New Roman" w:cs="Times New Roman"/>
          <w:sz w:val="28"/>
          <w:szCs w:val="28"/>
        </w:rPr>
        <w:t xml:space="preserve">, </w:t>
      </w:r>
      <w:r w:rsidR="005C0FE7" w:rsidRPr="00515958">
        <w:rPr>
          <w:rFonts w:ascii="Times New Roman" w:hAnsi="Times New Roman" w:cs="Times New Roman"/>
          <w:sz w:val="28"/>
          <w:szCs w:val="28"/>
        </w:rPr>
        <w:t>и</w:t>
      </w:r>
      <w:r w:rsidR="00B27FB2" w:rsidRPr="00515958">
        <w:rPr>
          <w:rFonts w:ascii="Times New Roman" w:hAnsi="Times New Roman" w:cs="Times New Roman"/>
          <w:sz w:val="28"/>
          <w:szCs w:val="28"/>
        </w:rPr>
        <w:t xml:space="preserve">, </w:t>
      </w:r>
      <w:r w:rsidR="00B27FB2" w:rsidRPr="005F4B0D">
        <w:rPr>
          <w:rFonts w:ascii="Times New Roman" w:hAnsi="Times New Roman" w:cs="Times New Roman"/>
          <w:b/>
          <w:sz w:val="28"/>
          <w:szCs w:val="28"/>
        </w:rPr>
        <w:t>что особенно важно,</w:t>
      </w:r>
      <w:r w:rsidR="00A94DF6" w:rsidRPr="005F4B0D">
        <w:rPr>
          <w:rFonts w:ascii="Times New Roman" w:hAnsi="Times New Roman" w:cs="Times New Roman"/>
          <w:b/>
          <w:sz w:val="28"/>
          <w:szCs w:val="28"/>
        </w:rPr>
        <w:t xml:space="preserve"> </w:t>
      </w:r>
      <w:r w:rsidR="000E2C25" w:rsidRPr="005F4B0D">
        <w:rPr>
          <w:rFonts w:ascii="Times New Roman" w:hAnsi="Times New Roman" w:cs="Times New Roman"/>
          <w:b/>
          <w:sz w:val="28"/>
          <w:szCs w:val="28"/>
        </w:rPr>
        <w:t xml:space="preserve">анамнестические данные, </w:t>
      </w:r>
      <w:r w:rsidR="00B27FB2" w:rsidRPr="005F4B0D">
        <w:rPr>
          <w:rFonts w:ascii="Times New Roman" w:hAnsi="Times New Roman" w:cs="Times New Roman"/>
          <w:b/>
          <w:sz w:val="28"/>
          <w:szCs w:val="28"/>
        </w:rPr>
        <w:t>свидетельствующие о</w:t>
      </w:r>
      <w:r w:rsidR="000E2C25" w:rsidRPr="005F4B0D">
        <w:rPr>
          <w:rFonts w:ascii="Times New Roman" w:hAnsi="Times New Roman" w:cs="Times New Roman"/>
          <w:b/>
          <w:sz w:val="28"/>
          <w:szCs w:val="28"/>
        </w:rPr>
        <w:t xml:space="preserve"> </w:t>
      </w:r>
      <w:r w:rsidR="00A94DF6" w:rsidRPr="005F4B0D">
        <w:rPr>
          <w:rFonts w:ascii="Times New Roman" w:hAnsi="Times New Roman" w:cs="Times New Roman"/>
          <w:b/>
          <w:sz w:val="28"/>
          <w:szCs w:val="28"/>
        </w:rPr>
        <w:t>пребывания</w:t>
      </w:r>
      <w:r w:rsidR="00160A86" w:rsidRPr="005F4B0D">
        <w:rPr>
          <w:rFonts w:ascii="Times New Roman" w:hAnsi="Times New Roman" w:cs="Times New Roman"/>
          <w:b/>
          <w:sz w:val="28"/>
          <w:szCs w:val="28"/>
        </w:rPr>
        <w:t xml:space="preserve"> в странах, в которых зарегистрирована эпидемия </w:t>
      </w:r>
      <w:r w:rsidR="00160A86" w:rsidRPr="005F4B0D">
        <w:rPr>
          <w:rFonts w:ascii="Times New Roman" w:hAnsi="Times New Roman" w:cs="Times New Roman"/>
          <w:b/>
          <w:sz w:val="28"/>
          <w:szCs w:val="28"/>
          <w:lang w:val="en-US"/>
        </w:rPr>
        <w:t>COVID</w:t>
      </w:r>
      <w:r w:rsidR="00160A86" w:rsidRPr="005F4B0D">
        <w:rPr>
          <w:rFonts w:ascii="Times New Roman" w:hAnsi="Times New Roman" w:cs="Times New Roman"/>
          <w:b/>
          <w:sz w:val="28"/>
          <w:szCs w:val="28"/>
        </w:rPr>
        <w:t>-19</w:t>
      </w:r>
      <w:r w:rsidR="00A94DF6" w:rsidRPr="005F4B0D">
        <w:rPr>
          <w:rFonts w:ascii="Times New Roman" w:hAnsi="Times New Roman" w:cs="Times New Roman"/>
          <w:b/>
          <w:sz w:val="28"/>
          <w:szCs w:val="28"/>
        </w:rPr>
        <w:t xml:space="preserve">, </w:t>
      </w:r>
      <w:r w:rsidR="005814D3" w:rsidRPr="005F4B0D">
        <w:rPr>
          <w:rFonts w:ascii="Times New Roman" w:hAnsi="Times New Roman" w:cs="Times New Roman"/>
          <w:b/>
          <w:sz w:val="28"/>
          <w:szCs w:val="28"/>
        </w:rPr>
        <w:t xml:space="preserve">самих </w:t>
      </w:r>
      <w:r w:rsidR="00A94DF6" w:rsidRPr="005F4B0D">
        <w:rPr>
          <w:rFonts w:ascii="Times New Roman" w:hAnsi="Times New Roman" w:cs="Times New Roman"/>
          <w:b/>
          <w:sz w:val="28"/>
          <w:szCs w:val="28"/>
        </w:rPr>
        <w:t>пациентов, или лиц, с которыми они контактировали.</w:t>
      </w:r>
      <w:r w:rsidR="00160A86" w:rsidRPr="005F4B0D">
        <w:rPr>
          <w:rFonts w:ascii="Times New Roman" w:hAnsi="Times New Roman" w:cs="Times New Roman"/>
          <w:b/>
          <w:sz w:val="28"/>
          <w:szCs w:val="28"/>
        </w:rPr>
        <w:t xml:space="preserve"> </w:t>
      </w:r>
    </w:p>
    <w:p w:rsidR="00515958" w:rsidRDefault="00860D58" w:rsidP="00C92370">
      <w:pPr>
        <w:pStyle w:val="aa"/>
        <w:numPr>
          <w:ilvl w:val="0"/>
          <w:numId w:val="3"/>
        </w:numPr>
        <w:spacing w:after="0" w:line="240" w:lineRule="auto"/>
        <w:ind w:left="680" w:hanging="340"/>
        <w:jc w:val="both"/>
        <w:rPr>
          <w:rFonts w:ascii="Times New Roman" w:hAnsi="Times New Roman" w:cs="Times New Roman"/>
          <w:sz w:val="28"/>
          <w:szCs w:val="28"/>
        </w:rPr>
      </w:pPr>
      <w:r w:rsidRPr="00515958">
        <w:rPr>
          <w:rFonts w:ascii="Times New Roman" w:hAnsi="Times New Roman" w:cs="Times New Roman"/>
          <w:sz w:val="28"/>
          <w:szCs w:val="28"/>
        </w:rPr>
        <w:t xml:space="preserve">Лабораторные нарушения при COVID-19 не специфичны, </w:t>
      </w:r>
      <w:r w:rsidR="005814D3" w:rsidRPr="00515958">
        <w:rPr>
          <w:rFonts w:ascii="Times New Roman" w:hAnsi="Times New Roman" w:cs="Times New Roman"/>
          <w:sz w:val="28"/>
          <w:szCs w:val="28"/>
        </w:rPr>
        <w:t>но</w:t>
      </w:r>
      <w:r w:rsidRPr="00515958">
        <w:rPr>
          <w:rFonts w:ascii="Times New Roman" w:hAnsi="Times New Roman" w:cs="Times New Roman"/>
          <w:sz w:val="28"/>
          <w:szCs w:val="28"/>
        </w:rPr>
        <w:t xml:space="preserve"> имеют важное значение для оценки прогноза заболевания. </w:t>
      </w:r>
    </w:p>
    <w:p w:rsidR="00BA1B5D" w:rsidRDefault="00860D58" w:rsidP="00C92370">
      <w:pPr>
        <w:pStyle w:val="aa"/>
        <w:numPr>
          <w:ilvl w:val="0"/>
          <w:numId w:val="3"/>
        </w:numPr>
        <w:spacing w:after="0" w:line="240" w:lineRule="auto"/>
        <w:ind w:left="680" w:hanging="340"/>
        <w:jc w:val="both"/>
        <w:rPr>
          <w:rFonts w:ascii="Times New Roman" w:hAnsi="Times New Roman" w:cs="Times New Roman"/>
          <w:sz w:val="28"/>
          <w:szCs w:val="28"/>
        </w:rPr>
      </w:pPr>
      <w:r w:rsidRPr="00515958">
        <w:rPr>
          <w:rFonts w:ascii="Times New Roman" w:hAnsi="Times New Roman" w:cs="Times New Roman"/>
          <w:sz w:val="28"/>
          <w:szCs w:val="28"/>
        </w:rPr>
        <w:t>У «тяжелых» пациентов, нуждающи</w:t>
      </w:r>
      <w:r w:rsidR="005814D3" w:rsidRPr="00515958">
        <w:rPr>
          <w:rFonts w:ascii="Times New Roman" w:hAnsi="Times New Roman" w:cs="Times New Roman"/>
          <w:sz w:val="28"/>
          <w:szCs w:val="28"/>
        </w:rPr>
        <w:t>хся</w:t>
      </w:r>
      <w:r w:rsidRPr="00515958">
        <w:rPr>
          <w:rFonts w:ascii="Times New Roman" w:hAnsi="Times New Roman" w:cs="Times New Roman"/>
          <w:sz w:val="28"/>
          <w:szCs w:val="28"/>
        </w:rPr>
        <w:t xml:space="preserve"> в интенсивной терапии, наблюдается более выраженное (1.5-3 кратное) увеличение уровня следующих параметров, по сравнению с пациентами, не требующими госпитализации - лейкоцито</w:t>
      </w:r>
      <w:r w:rsidR="005814D3" w:rsidRPr="00515958">
        <w:rPr>
          <w:rFonts w:ascii="Times New Roman" w:hAnsi="Times New Roman" w:cs="Times New Roman"/>
          <w:sz w:val="28"/>
          <w:szCs w:val="28"/>
        </w:rPr>
        <w:t>в</w:t>
      </w:r>
      <w:r w:rsidRPr="00515958">
        <w:rPr>
          <w:rFonts w:ascii="Times New Roman" w:hAnsi="Times New Roman" w:cs="Times New Roman"/>
          <w:sz w:val="28"/>
          <w:szCs w:val="28"/>
        </w:rPr>
        <w:t>, нейтрофил</w:t>
      </w:r>
      <w:r w:rsidR="005814D3" w:rsidRPr="00515958">
        <w:rPr>
          <w:rFonts w:ascii="Times New Roman" w:hAnsi="Times New Roman" w:cs="Times New Roman"/>
          <w:sz w:val="28"/>
          <w:szCs w:val="28"/>
        </w:rPr>
        <w:t>ов (в сочетании с относитель</w:t>
      </w:r>
      <w:r w:rsidR="00B27FB2" w:rsidRPr="00515958">
        <w:rPr>
          <w:rFonts w:ascii="Times New Roman" w:hAnsi="Times New Roman" w:cs="Times New Roman"/>
          <w:sz w:val="28"/>
          <w:szCs w:val="28"/>
        </w:rPr>
        <w:t>н</w:t>
      </w:r>
      <w:r w:rsidR="005814D3" w:rsidRPr="00515958">
        <w:rPr>
          <w:rFonts w:ascii="Times New Roman" w:hAnsi="Times New Roman" w:cs="Times New Roman"/>
          <w:sz w:val="28"/>
          <w:szCs w:val="28"/>
        </w:rPr>
        <w:t>ой и абсолютной лимфопенией)</w:t>
      </w:r>
      <w:r w:rsidRPr="00515958">
        <w:rPr>
          <w:rFonts w:ascii="Times New Roman" w:hAnsi="Times New Roman" w:cs="Times New Roman"/>
          <w:sz w:val="28"/>
          <w:szCs w:val="28"/>
        </w:rPr>
        <w:t>,</w:t>
      </w:r>
      <w:r w:rsidR="005814D3" w:rsidRPr="00515958">
        <w:rPr>
          <w:rFonts w:ascii="Times New Roman" w:hAnsi="Times New Roman" w:cs="Times New Roman"/>
          <w:sz w:val="28"/>
          <w:szCs w:val="28"/>
        </w:rPr>
        <w:t xml:space="preserve"> </w:t>
      </w:r>
      <w:r w:rsidRPr="00515958">
        <w:rPr>
          <w:rFonts w:ascii="Times New Roman" w:hAnsi="Times New Roman" w:cs="Times New Roman"/>
          <w:sz w:val="28"/>
          <w:szCs w:val="28"/>
        </w:rPr>
        <w:t>аланиновой</w:t>
      </w:r>
      <w:r w:rsidR="002D225B" w:rsidRPr="00515958">
        <w:rPr>
          <w:rFonts w:ascii="Times New Roman" w:hAnsi="Times New Roman" w:cs="Times New Roman"/>
          <w:sz w:val="28"/>
          <w:szCs w:val="28"/>
        </w:rPr>
        <w:t xml:space="preserve"> и </w:t>
      </w:r>
      <w:r w:rsidRPr="00515958">
        <w:rPr>
          <w:rFonts w:ascii="Times New Roman" w:hAnsi="Times New Roman" w:cs="Times New Roman"/>
          <w:sz w:val="28"/>
          <w:szCs w:val="28"/>
        </w:rPr>
        <w:t xml:space="preserve">аспарагиновой трансаминазы </w:t>
      </w:r>
      <w:r w:rsidR="002D225B" w:rsidRPr="00515958">
        <w:rPr>
          <w:rFonts w:ascii="Times New Roman" w:hAnsi="Times New Roman" w:cs="Times New Roman"/>
          <w:sz w:val="28"/>
          <w:szCs w:val="28"/>
        </w:rPr>
        <w:t xml:space="preserve">(АЛТ/АСТ), </w:t>
      </w:r>
      <w:r w:rsidRPr="00515958">
        <w:rPr>
          <w:rFonts w:ascii="Times New Roman" w:hAnsi="Times New Roman" w:cs="Times New Roman"/>
          <w:sz w:val="28"/>
          <w:szCs w:val="28"/>
        </w:rPr>
        <w:t>общего билирубина, креатинин</w:t>
      </w:r>
      <w:r w:rsidR="005C0FE7" w:rsidRPr="00515958">
        <w:rPr>
          <w:rFonts w:ascii="Times New Roman" w:hAnsi="Times New Roman" w:cs="Times New Roman"/>
          <w:sz w:val="28"/>
          <w:szCs w:val="28"/>
        </w:rPr>
        <w:t>а</w:t>
      </w:r>
      <w:r w:rsidRPr="00515958">
        <w:rPr>
          <w:rFonts w:ascii="Times New Roman" w:hAnsi="Times New Roman" w:cs="Times New Roman"/>
          <w:sz w:val="28"/>
          <w:szCs w:val="28"/>
        </w:rPr>
        <w:t>, сердечного тропонина, Д-димера, прокальцитонина</w:t>
      </w:r>
      <w:r w:rsidR="005814D3" w:rsidRPr="00515958">
        <w:rPr>
          <w:rFonts w:ascii="Times New Roman" w:hAnsi="Times New Roman" w:cs="Times New Roman"/>
          <w:sz w:val="28"/>
          <w:szCs w:val="28"/>
        </w:rPr>
        <w:t xml:space="preserve">. </w:t>
      </w:r>
    </w:p>
    <w:p w:rsidR="00515958" w:rsidRPr="00BA1B5D" w:rsidRDefault="00BA1B5D" w:rsidP="00C92370">
      <w:p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 xml:space="preserve">     </w:t>
      </w:r>
      <w:r w:rsidRPr="00BA1B5D">
        <w:rPr>
          <w:rFonts w:ascii="Times New Roman" w:hAnsi="Times New Roman" w:cs="Times New Roman"/>
          <w:sz w:val="28"/>
          <w:szCs w:val="28"/>
        </w:rPr>
        <w:t xml:space="preserve">- </w:t>
      </w:r>
      <w:r>
        <w:rPr>
          <w:rFonts w:ascii="Times New Roman" w:hAnsi="Times New Roman" w:cs="Times New Roman"/>
          <w:sz w:val="28"/>
          <w:szCs w:val="28"/>
        </w:rPr>
        <w:t>у</w:t>
      </w:r>
      <w:r w:rsidR="00860D58" w:rsidRPr="00BA1B5D">
        <w:rPr>
          <w:rFonts w:ascii="Times New Roman" w:hAnsi="Times New Roman" w:cs="Times New Roman"/>
          <w:sz w:val="28"/>
          <w:szCs w:val="28"/>
        </w:rPr>
        <w:t>величение концентрации прокальцитонина отражает не персистенцию вируса, а присоединение бактериальной инфекции</w:t>
      </w:r>
      <w:r w:rsidR="009161EE" w:rsidRPr="00BA1B5D">
        <w:rPr>
          <w:rFonts w:ascii="Times New Roman" w:hAnsi="Times New Roman" w:cs="Times New Roman"/>
          <w:sz w:val="28"/>
          <w:szCs w:val="28"/>
        </w:rPr>
        <w:t>.</w:t>
      </w:r>
      <w:r w:rsidR="00860D58" w:rsidRPr="00BA1B5D">
        <w:rPr>
          <w:rFonts w:ascii="Times New Roman" w:hAnsi="Times New Roman" w:cs="Times New Roman"/>
          <w:sz w:val="28"/>
          <w:szCs w:val="28"/>
        </w:rPr>
        <w:t xml:space="preserve"> </w:t>
      </w:r>
    </w:p>
    <w:p w:rsidR="00515958" w:rsidRDefault="00B64796" w:rsidP="00C92370">
      <w:pPr>
        <w:pStyle w:val="aa"/>
        <w:numPr>
          <w:ilvl w:val="0"/>
          <w:numId w:val="3"/>
        </w:numPr>
        <w:spacing w:after="0" w:line="240" w:lineRule="auto"/>
        <w:ind w:left="680" w:hanging="340"/>
        <w:jc w:val="both"/>
        <w:rPr>
          <w:rFonts w:ascii="Times New Roman" w:hAnsi="Times New Roman" w:cs="Times New Roman"/>
          <w:sz w:val="28"/>
          <w:szCs w:val="28"/>
        </w:rPr>
      </w:pPr>
      <w:r w:rsidRPr="005D7AB8">
        <w:rPr>
          <w:rFonts w:ascii="Times New Roman" w:hAnsi="Times New Roman" w:cs="Times New Roman"/>
          <w:sz w:val="28"/>
          <w:szCs w:val="28"/>
        </w:rPr>
        <w:t xml:space="preserve">Для подтверждения диагноза </w:t>
      </w:r>
      <w:r w:rsidRPr="005D7AB8">
        <w:rPr>
          <w:rFonts w:ascii="Times New Roman" w:hAnsi="Times New Roman" w:cs="Times New Roman"/>
          <w:sz w:val="28"/>
          <w:szCs w:val="28"/>
          <w:lang w:val="en-US"/>
        </w:rPr>
        <w:t>COVID</w:t>
      </w:r>
      <w:r w:rsidRPr="005D7AB8">
        <w:rPr>
          <w:rFonts w:ascii="Times New Roman" w:hAnsi="Times New Roman" w:cs="Times New Roman"/>
          <w:sz w:val="28"/>
          <w:szCs w:val="28"/>
        </w:rPr>
        <w:t xml:space="preserve">-19 необходимо проведение </w:t>
      </w:r>
      <w:r w:rsidR="00AF571A" w:rsidRPr="005D7AB8">
        <w:rPr>
          <w:rFonts w:ascii="Times New Roman" w:hAnsi="Times New Roman" w:cs="Times New Roman"/>
          <w:sz w:val="28"/>
          <w:szCs w:val="28"/>
        </w:rPr>
        <w:t xml:space="preserve">анализа РНК вируса </w:t>
      </w:r>
      <w:r w:rsidR="00FA4478" w:rsidRPr="005D7AB8">
        <w:rPr>
          <w:rFonts w:ascii="Times New Roman" w:hAnsi="Times New Roman" w:cs="Times New Roman"/>
          <w:sz w:val="28"/>
          <w:szCs w:val="28"/>
        </w:rPr>
        <w:t xml:space="preserve">SARS-Cov-2 </w:t>
      </w:r>
      <w:r w:rsidR="00AF571A" w:rsidRPr="005D7AB8">
        <w:rPr>
          <w:rFonts w:ascii="Times New Roman" w:hAnsi="Times New Roman" w:cs="Times New Roman"/>
          <w:sz w:val="28"/>
          <w:szCs w:val="28"/>
        </w:rPr>
        <w:t xml:space="preserve">с использованием </w:t>
      </w:r>
      <w:r w:rsidRPr="005D7AB8">
        <w:rPr>
          <w:rFonts w:ascii="Times New Roman" w:hAnsi="Times New Roman" w:cs="Times New Roman"/>
          <w:sz w:val="28"/>
          <w:szCs w:val="28"/>
        </w:rPr>
        <w:t>полимеразной цепной реакция (ПЦР) в реальном времени в комбинации с обратной транскрипцией (ОТ-ПЦР) в</w:t>
      </w:r>
      <w:r w:rsidR="00FA4478" w:rsidRPr="005D7AB8">
        <w:rPr>
          <w:rFonts w:ascii="Times New Roman" w:hAnsi="Times New Roman" w:cs="Times New Roman"/>
          <w:sz w:val="28"/>
          <w:szCs w:val="28"/>
        </w:rPr>
        <w:t xml:space="preserve"> </w:t>
      </w:r>
      <w:r w:rsidRPr="005D7AB8">
        <w:rPr>
          <w:rFonts w:ascii="Times New Roman" w:hAnsi="Times New Roman" w:cs="Times New Roman"/>
          <w:sz w:val="28"/>
          <w:szCs w:val="28"/>
        </w:rPr>
        <w:t>мазк</w:t>
      </w:r>
      <w:r w:rsidR="00FA4478" w:rsidRPr="005D7AB8">
        <w:rPr>
          <w:rFonts w:ascii="Times New Roman" w:hAnsi="Times New Roman" w:cs="Times New Roman"/>
          <w:sz w:val="28"/>
          <w:szCs w:val="28"/>
        </w:rPr>
        <w:t>ах</w:t>
      </w:r>
      <w:r w:rsidRPr="005D7AB8">
        <w:rPr>
          <w:rFonts w:ascii="Times New Roman" w:hAnsi="Times New Roman" w:cs="Times New Roman"/>
          <w:sz w:val="28"/>
          <w:szCs w:val="28"/>
        </w:rPr>
        <w:t xml:space="preserve"> из </w:t>
      </w:r>
      <w:r w:rsidR="00FA4478" w:rsidRPr="005D7AB8">
        <w:rPr>
          <w:rFonts w:ascii="Times New Roman" w:hAnsi="Times New Roman" w:cs="Times New Roman"/>
          <w:sz w:val="28"/>
          <w:szCs w:val="28"/>
        </w:rPr>
        <w:t>носоглотки или ротоглотки</w:t>
      </w:r>
      <w:r w:rsidR="0095630A" w:rsidRPr="005D7AB8">
        <w:rPr>
          <w:rFonts w:ascii="Times New Roman" w:hAnsi="Times New Roman" w:cs="Times New Roman"/>
          <w:sz w:val="28"/>
          <w:szCs w:val="28"/>
        </w:rPr>
        <w:t xml:space="preserve">. </w:t>
      </w:r>
    </w:p>
    <w:p w:rsidR="00457ECC" w:rsidRDefault="00515958" w:rsidP="00C92370">
      <w:p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 xml:space="preserve">         </w:t>
      </w:r>
      <w:r w:rsidRPr="00515958">
        <w:rPr>
          <w:rFonts w:ascii="Times New Roman" w:hAnsi="Times New Roman" w:cs="Times New Roman"/>
          <w:sz w:val="28"/>
          <w:szCs w:val="28"/>
        </w:rPr>
        <w:t xml:space="preserve">- </w:t>
      </w:r>
      <w:r>
        <w:rPr>
          <w:rFonts w:ascii="Times New Roman" w:hAnsi="Times New Roman" w:cs="Times New Roman"/>
          <w:sz w:val="28"/>
          <w:szCs w:val="28"/>
        </w:rPr>
        <w:t>о</w:t>
      </w:r>
      <w:r w:rsidR="00811AFD" w:rsidRPr="00515958">
        <w:rPr>
          <w:rFonts w:ascii="Times New Roman" w:hAnsi="Times New Roman" w:cs="Times New Roman"/>
          <w:sz w:val="28"/>
          <w:szCs w:val="28"/>
        </w:rPr>
        <w:t>братить внимание</w:t>
      </w:r>
      <w:r w:rsidR="009D2AD1">
        <w:rPr>
          <w:rFonts w:ascii="Times New Roman" w:hAnsi="Times New Roman" w:cs="Times New Roman"/>
          <w:sz w:val="28"/>
          <w:szCs w:val="28"/>
        </w:rPr>
        <w:t xml:space="preserve"> на то</w:t>
      </w:r>
      <w:r w:rsidR="00811AFD" w:rsidRPr="00515958">
        <w:rPr>
          <w:rFonts w:ascii="Times New Roman" w:hAnsi="Times New Roman" w:cs="Times New Roman"/>
          <w:sz w:val="28"/>
          <w:szCs w:val="28"/>
        </w:rPr>
        <w:t>, что</w:t>
      </w:r>
      <w:r w:rsidR="00457ECC" w:rsidRPr="00515958">
        <w:rPr>
          <w:rFonts w:ascii="Times New Roman" w:hAnsi="Times New Roman" w:cs="Times New Roman"/>
          <w:sz w:val="28"/>
          <w:szCs w:val="28"/>
        </w:rPr>
        <w:t xml:space="preserve"> недостаточная «чувствительность» («ложноотрицательные» результаты) </w:t>
      </w:r>
      <w:r w:rsidR="005F4B0D">
        <w:rPr>
          <w:rFonts w:ascii="Times New Roman" w:hAnsi="Times New Roman" w:cs="Times New Roman"/>
          <w:sz w:val="28"/>
          <w:szCs w:val="28"/>
        </w:rPr>
        <w:t>затрудняет диагностику</w:t>
      </w:r>
      <w:r w:rsidR="00457ECC" w:rsidRPr="00515958">
        <w:rPr>
          <w:rFonts w:ascii="Times New Roman" w:hAnsi="Times New Roman" w:cs="Times New Roman"/>
          <w:sz w:val="28"/>
          <w:szCs w:val="28"/>
        </w:rPr>
        <w:t xml:space="preserve"> заболевания в ранней стадии или </w:t>
      </w:r>
      <w:r w:rsidR="00640877" w:rsidRPr="00515958">
        <w:rPr>
          <w:rFonts w:ascii="Times New Roman" w:hAnsi="Times New Roman" w:cs="Times New Roman"/>
          <w:sz w:val="28"/>
          <w:szCs w:val="28"/>
        </w:rPr>
        <w:t xml:space="preserve">может </w:t>
      </w:r>
      <w:r w:rsidR="00457ECC" w:rsidRPr="00515958">
        <w:rPr>
          <w:rFonts w:ascii="Times New Roman" w:hAnsi="Times New Roman" w:cs="Times New Roman"/>
          <w:sz w:val="28"/>
          <w:szCs w:val="28"/>
        </w:rPr>
        <w:t>приводить к преждевременной выписке пациента из стационара, а н</w:t>
      </w:r>
      <w:r w:rsidR="00E81AE0" w:rsidRPr="00515958">
        <w:rPr>
          <w:rFonts w:ascii="Times New Roman" w:hAnsi="Times New Roman" w:cs="Times New Roman"/>
          <w:sz w:val="28"/>
          <w:szCs w:val="28"/>
        </w:rPr>
        <w:t>изкая</w:t>
      </w:r>
      <w:r w:rsidR="00457ECC" w:rsidRPr="00515958">
        <w:rPr>
          <w:rFonts w:ascii="Times New Roman" w:hAnsi="Times New Roman" w:cs="Times New Roman"/>
          <w:sz w:val="28"/>
          <w:szCs w:val="28"/>
        </w:rPr>
        <w:t xml:space="preserve"> специфичность (</w:t>
      </w:r>
      <w:r w:rsidR="00811AFD" w:rsidRPr="00515958">
        <w:rPr>
          <w:rFonts w:ascii="Times New Roman" w:hAnsi="Times New Roman" w:cs="Times New Roman"/>
          <w:sz w:val="28"/>
          <w:szCs w:val="28"/>
        </w:rPr>
        <w:t>«</w:t>
      </w:r>
      <w:r w:rsidR="00457ECC" w:rsidRPr="00515958">
        <w:rPr>
          <w:rFonts w:ascii="Times New Roman" w:hAnsi="Times New Roman" w:cs="Times New Roman"/>
          <w:sz w:val="28"/>
          <w:szCs w:val="28"/>
        </w:rPr>
        <w:t>ложноположительные» результаты) – к гипердиагностик</w:t>
      </w:r>
      <w:r w:rsidR="00640877" w:rsidRPr="00515958">
        <w:rPr>
          <w:rFonts w:ascii="Times New Roman" w:hAnsi="Times New Roman" w:cs="Times New Roman"/>
          <w:sz w:val="28"/>
          <w:szCs w:val="28"/>
        </w:rPr>
        <w:t>е, связанной с распространением среди населения нескольких сезонных коронавирусов, вызывающих легкую патологию верхних дыхательных путей</w:t>
      </w:r>
      <w:r w:rsidR="00E81AE0" w:rsidRPr="00515958">
        <w:rPr>
          <w:rFonts w:ascii="Times New Roman" w:hAnsi="Times New Roman" w:cs="Times New Roman"/>
          <w:sz w:val="28"/>
          <w:szCs w:val="28"/>
        </w:rPr>
        <w:t>, не требующую изоляции пациентов</w:t>
      </w:r>
      <w:r w:rsidR="00640877" w:rsidRPr="00515958">
        <w:rPr>
          <w:rFonts w:ascii="Times New Roman" w:hAnsi="Times New Roman" w:cs="Times New Roman"/>
          <w:sz w:val="28"/>
          <w:szCs w:val="28"/>
        </w:rPr>
        <w:t>.</w:t>
      </w:r>
    </w:p>
    <w:p w:rsidR="00515958" w:rsidRDefault="00515958" w:rsidP="00C92370">
      <w:pPr>
        <w:pStyle w:val="aa"/>
        <w:numPr>
          <w:ilvl w:val="0"/>
          <w:numId w:val="4"/>
        </w:numPr>
        <w:spacing w:after="0" w:line="240" w:lineRule="auto"/>
        <w:ind w:left="680" w:hanging="340"/>
        <w:jc w:val="both"/>
        <w:rPr>
          <w:rFonts w:ascii="Times New Roman" w:hAnsi="Times New Roman" w:cs="Times New Roman"/>
          <w:sz w:val="28"/>
          <w:szCs w:val="28"/>
        </w:rPr>
      </w:pPr>
      <w:r w:rsidRPr="00515958">
        <w:rPr>
          <w:rFonts w:ascii="Times New Roman" w:hAnsi="Times New Roman" w:cs="Times New Roman"/>
          <w:sz w:val="28"/>
          <w:szCs w:val="28"/>
        </w:rPr>
        <w:lastRenderedPageBreak/>
        <w:t>К</w:t>
      </w:r>
      <w:r w:rsidR="0095630A" w:rsidRPr="00515958">
        <w:rPr>
          <w:rFonts w:ascii="Times New Roman" w:hAnsi="Times New Roman" w:cs="Times New Roman"/>
          <w:sz w:val="28"/>
          <w:szCs w:val="28"/>
        </w:rPr>
        <w:t>омпьютерная томография (КТ)</w:t>
      </w:r>
      <w:r w:rsidR="00640877" w:rsidRPr="00515958">
        <w:rPr>
          <w:rFonts w:ascii="Times New Roman" w:hAnsi="Times New Roman" w:cs="Times New Roman"/>
          <w:sz w:val="28"/>
          <w:szCs w:val="28"/>
        </w:rPr>
        <w:t xml:space="preserve"> с высоким разрешением</w:t>
      </w:r>
      <w:r w:rsidR="00404FFF" w:rsidRPr="00515958">
        <w:rPr>
          <w:rFonts w:ascii="Times New Roman" w:hAnsi="Times New Roman" w:cs="Times New Roman"/>
          <w:sz w:val="28"/>
          <w:szCs w:val="28"/>
        </w:rPr>
        <w:t xml:space="preserve"> </w:t>
      </w:r>
      <w:r w:rsidR="0095630A" w:rsidRPr="00515958">
        <w:rPr>
          <w:rFonts w:ascii="Times New Roman" w:hAnsi="Times New Roman" w:cs="Times New Roman"/>
          <w:sz w:val="28"/>
          <w:szCs w:val="28"/>
        </w:rPr>
        <w:t>позволяет выяв</w:t>
      </w:r>
      <w:r w:rsidR="008F4104" w:rsidRPr="00515958">
        <w:rPr>
          <w:rFonts w:ascii="Times New Roman" w:hAnsi="Times New Roman" w:cs="Times New Roman"/>
          <w:sz w:val="28"/>
          <w:szCs w:val="28"/>
        </w:rPr>
        <w:t>лять</w:t>
      </w:r>
      <w:r w:rsidR="0095630A" w:rsidRPr="00515958">
        <w:rPr>
          <w:rFonts w:ascii="Times New Roman" w:hAnsi="Times New Roman" w:cs="Times New Roman"/>
          <w:sz w:val="28"/>
          <w:szCs w:val="28"/>
        </w:rPr>
        <w:t xml:space="preserve"> типичные рентгенографические изменения</w:t>
      </w:r>
      <w:r w:rsidR="008F4104" w:rsidRPr="00515958">
        <w:rPr>
          <w:rFonts w:ascii="Times New Roman" w:hAnsi="Times New Roman" w:cs="Times New Roman"/>
          <w:sz w:val="28"/>
          <w:szCs w:val="28"/>
        </w:rPr>
        <w:t xml:space="preserve"> в легких</w:t>
      </w:r>
      <w:r w:rsidR="0095630A" w:rsidRPr="00515958">
        <w:rPr>
          <w:rFonts w:ascii="Times New Roman" w:hAnsi="Times New Roman" w:cs="Times New Roman"/>
          <w:sz w:val="28"/>
          <w:szCs w:val="28"/>
        </w:rPr>
        <w:t xml:space="preserve"> </w:t>
      </w:r>
      <w:r w:rsidR="008F4104" w:rsidRPr="00515958">
        <w:rPr>
          <w:rFonts w:ascii="Times New Roman" w:hAnsi="Times New Roman" w:cs="Times New Roman"/>
          <w:sz w:val="28"/>
          <w:szCs w:val="28"/>
        </w:rPr>
        <w:t>(«матов</w:t>
      </w:r>
      <w:r w:rsidR="000E2C25" w:rsidRPr="00515958">
        <w:rPr>
          <w:rFonts w:ascii="Times New Roman" w:hAnsi="Times New Roman" w:cs="Times New Roman"/>
          <w:sz w:val="28"/>
          <w:szCs w:val="28"/>
        </w:rPr>
        <w:t>ое</w:t>
      </w:r>
      <w:r w:rsidR="008F4104" w:rsidRPr="00515958">
        <w:rPr>
          <w:rFonts w:ascii="Times New Roman" w:hAnsi="Times New Roman" w:cs="Times New Roman"/>
          <w:sz w:val="28"/>
          <w:szCs w:val="28"/>
        </w:rPr>
        <w:t>» стекл</w:t>
      </w:r>
      <w:r w:rsidR="000E2C25" w:rsidRPr="00515958">
        <w:rPr>
          <w:rFonts w:ascii="Times New Roman" w:hAnsi="Times New Roman" w:cs="Times New Roman"/>
          <w:sz w:val="28"/>
          <w:szCs w:val="28"/>
        </w:rPr>
        <w:t>о</w:t>
      </w:r>
      <w:r w:rsidR="008F4104" w:rsidRPr="00515958">
        <w:rPr>
          <w:rFonts w:ascii="Times New Roman" w:hAnsi="Times New Roman" w:cs="Times New Roman"/>
          <w:sz w:val="28"/>
          <w:szCs w:val="28"/>
        </w:rPr>
        <w:t xml:space="preserve">, множественные участки консолидации и/ил периферические интерстициальные изменения) </w:t>
      </w:r>
      <w:r w:rsidR="0095630A" w:rsidRPr="00515958">
        <w:rPr>
          <w:rFonts w:ascii="Times New Roman" w:hAnsi="Times New Roman" w:cs="Times New Roman"/>
          <w:sz w:val="28"/>
          <w:szCs w:val="28"/>
        </w:rPr>
        <w:t xml:space="preserve">почти у всех пациентов с </w:t>
      </w:r>
      <w:r w:rsidR="0095630A" w:rsidRPr="00515958">
        <w:rPr>
          <w:rFonts w:ascii="Times New Roman" w:hAnsi="Times New Roman" w:cs="Times New Roman"/>
          <w:sz w:val="28"/>
          <w:szCs w:val="28"/>
          <w:lang w:val="en-US"/>
        </w:rPr>
        <w:t>COVID</w:t>
      </w:r>
      <w:r w:rsidR="0095630A" w:rsidRPr="00515958">
        <w:rPr>
          <w:rFonts w:ascii="Times New Roman" w:hAnsi="Times New Roman" w:cs="Times New Roman"/>
          <w:sz w:val="28"/>
          <w:szCs w:val="28"/>
        </w:rPr>
        <w:t>-19</w:t>
      </w:r>
      <w:r w:rsidR="00404FFF" w:rsidRPr="00515958">
        <w:rPr>
          <w:rFonts w:ascii="Times New Roman" w:hAnsi="Times New Roman" w:cs="Times New Roman"/>
          <w:sz w:val="28"/>
          <w:szCs w:val="28"/>
        </w:rPr>
        <w:t xml:space="preserve">, в том числе и </w:t>
      </w:r>
      <w:r w:rsidR="00860D58" w:rsidRPr="00515958">
        <w:rPr>
          <w:rFonts w:ascii="Times New Roman" w:hAnsi="Times New Roman" w:cs="Times New Roman"/>
          <w:sz w:val="28"/>
          <w:szCs w:val="28"/>
        </w:rPr>
        <w:t>при</w:t>
      </w:r>
      <w:r w:rsidR="00404FFF" w:rsidRPr="00515958">
        <w:rPr>
          <w:rFonts w:ascii="Times New Roman" w:hAnsi="Times New Roman" w:cs="Times New Roman"/>
          <w:sz w:val="28"/>
          <w:szCs w:val="28"/>
        </w:rPr>
        <w:t xml:space="preserve"> отрицательны</w:t>
      </w:r>
      <w:r w:rsidR="00860D58" w:rsidRPr="00515958">
        <w:rPr>
          <w:rFonts w:ascii="Times New Roman" w:hAnsi="Times New Roman" w:cs="Times New Roman"/>
          <w:sz w:val="28"/>
          <w:szCs w:val="28"/>
        </w:rPr>
        <w:t>х</w:t>
      </w:r>
      <w:r w:rsidR="00404FFF" w:rsidRPr="00515958">
        <w:rPr>
          <w:rFonts w:ascii="Times New Roman" w:hAnsi="Times New Roman" w:cs="Times New Roman"/>
          <w:sz w:val="28"/>
          <w:szCs w:val="28"/>
        </w:rPr>
        <w:t xml:space="preserve"> результата</w:t>
      </w:r>
      <w:r w:rsidR="00860D58" w:rsidRPr="00515958">
        <w:rPr>
          <w:rFonts w:ascii="Times New Roman" w:hAnsi="Times New Roman" w:cs="Times New Roman"/>
          <w:sz w:val="28"/>
          <w:szCs w:val="28"/>
        </w:rPr>
        <w:t>х</w:t>
      </w:r>
      <w:r w:rsidR="000E2C25" w:rsidRPr="00515958">
        <w:rPr>
          <w:rFonts w:ascii="Times New Roman" w:hAnsi="Times New Roman" w:cs="Times New Roman"/>
          <w:sz w:val="28"/>
          <w:szCs w:val="28"/>
        </w:rPr>
        <w:t xml:space="preserve"> </w:t>
      </w:r>
      <w:r w:rsidR="00404FFF" w:rsidRPr="00515958">
        <w:rPr>
          <w:rFonts w:ascii="Times New Roman" w:hAnsi="Times New Roman" w:cs="Times New Roman"/>
          <w:sz w:val="28"/>
          <w:szCs w:val="28"/>
        </w:rPr>
        <w:t>ПЦР</w:t>
      </w:r>
    </w:p>
    <w:p w:rsidR="00B64796" w:rsidRDefault="00515958" w:rsidP="00C92370">
      <w:p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 xml:space="preserve">    </w:t>
      </w:r>
      <w:r w:rsidRPr="00515958">
        <w:rPr>
          <w:rFonts w:ascii="Times New Roman" w:hAnsi="Times New Roman" w:cs="Times New Roman"/>
          <w:sz w:val="28"/>
          <w:szCs w:val="28"/>
        </w:rPr>
        <w:t xml:space="preserve">- </w:t>
      </w:r>
      <w:r>
        <w:rPr>
          <w:rFonts w:ascii="Times New Roman" w:hAnsi="Times New Roman" w:cs="Times New Roman"/>
          <w:sz w:val="28"/>
          <w:szCs w:val="28"/>
        </w:rPr>
        <w:t>о</w:t>
      </w:r>
      <w:r w:rsidR="0063601A" w:rsidRPr="00515958">
        <w:rPr>
          <w:rFonts w:ascii="Times New Roman" w:hAnsi="Times New Roman" w:cs="Times New Roman"/>
          <w:sz w:val="28"/>
          <w:szCs w:val="28"/>
        </w:rPr>
        <w:t>братить внимание на сложность интерпретации результатов КТ</w:t>
      </w:r>
      <w:r w:rsidR="00CA5E19" w:rsidRPr="00515958">
        <w:rPr>
          <w:rFonts w:ascii="Times New Roman" w:hAnsi="Times New Roman" w:cs="Times New Roman"/>
          <w:sz w:val="28"/>
          <w:szCs w:val="28"/>
        </w:rPr>
        <w:t xml:space="preserve"> в случае развития </w:t>
      </w:r>
      <w:r w:rsidR="00CA5E19" w:rsidRPr="00515958">
        <w:rPr>
          <w:rFonts w:ascii="Times New Roman" w:hAnsi="Times New Roman" w:cs="Times New Roman"/>
          <w:sz w:val="28"/>
          <w:szCs w:val="28"/>
          <w:lang w:val="en-US"/>
        </w:rPr>
        <w:t>COVID</w:t>
      </w:r>
      <w:r w:rsidR="00CA5E19" w:rsidRPr="00515958">
        <w:rPr>
          <w:rFonts w:ascii="Times New Roman" w:hAnsi="Times New Roman" w:cs="Times New Roman"/>
          <w:sz w:val="28"/>
          <w:szCs w:val="28"/>
        </w:rPr>
        <w:t>-19 у пациентов с</w:t>
      </w:r>
      <w:r w:rsidR="0063601A" w:rsidRPr="00515958">
        <w:rPr>
          <w:rFonts w:ascii="Times New Roman" w:hAnsi="Times New Roman" w:cs="Times New Roman"/>
          <w:sz w:val="28"/>
          <w:szCs w:val="28"/>
        </w:rPr>
        <w:t xml:space="preserve"> ИВРЗ</w:t>
      </w:r>
      <w:r w:rsidR="00CA5E19" w:rsidRPr="00515958">
        <w:rPr>
          <w:rFonts w:ascii="Times New Roman" w:hAnsi="Times New Roman" w:cs="Times New Roman"/>
          <w:sz w:val="28"/>
          <w:szCs w:val="28"/>
        </w:rPr>
        <w:t>, у которых имеет место высокая частота коморбидной легочной патологии</w:t>
      </w:r>
      <w:r w:rsidR="0026336A">
        <w:rPr>
          <w:rFonts w:ascii="Times New Roman" w:hAnsi="Times New Roman" w:cs="Times New Roman"/>
          <w:sz w:val="28"/>
          <w:szCs w:val="28"/>
        </w:rPr>
        <w:t xml:space="preserve"> в рамках основного заболевания</w:t>
      </w:r>
      <w:r w:rsidR="0063601A" w:rsidRPr="00515958">
        <w:rPr>
          <w:rFonts w:ascii="Times New Roman" w:hAnsi="Times New Roman" w:cs="Times New Roman"/>
          <w:sz w:val="28"/>
          <w:szCs w:val="28"/>
        </w:rPr>
        <w:t xml:space="preserve">. </w:t>
      </w:r>
    </w:p>
    <w:p w:rsidR="004844B2" w:rsidRPr="004844B2" w:rsidRDefault="004844B2" w:rsidP="00C92370">
      <w:pPr>
        <w:pStyle w:val="aa"/>
        <w:numPr>
          <w:ilvl w:val="0"/>
          <w:numId w:val="4"/>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Клинические варианты </w:t>
      </w:r>
      <w:r>
        <w:rPr>
          <w:rFonts w:ascii="Times New Roman" w:hAnsi="Times New Roman" w:cs="Times New Roman"/>
          <w:sz w:val="28"/>
          <w:szCs w:val="28"/>
          <w:lang w:val="en-US"/>
        </w:rPr>
        <w:t>COVID</w:t>
      </w:r>
      <w:r w:rsidRPr="004844B2">
        <w:rPr>
          <w:rFonts w:ascii="Times New Roman" w:hAnsi="Times New Roman" w:cs="Times New Roman"/>
          <w:sz w:val="28"/>
          <w:szCs w:val="28"/>
        </w:rPr>
        <w:t xml:space="preserve">-19 </w:t>
      </w:r>
      <w:r>
        <w:rPr>
          <w:rFonts w:ascii="Times New Roman" w:hAnsi="Times New Roman" w:cs="Times New Roman"/>
          <w:sz w:val="28"/>
          <w:szCs w:val="28"/>
        </w:rPr>
        <w:t>представлены в таблице 2</w:t>
      </w:r>
    </w:p>
    <w:p w:rsidR="00D87226" w:rsidRDefault="00D87226" w:rsidP="00515958">
      <w:pPr>
        <w:spacing w:after="0" w:line="240" w:lineRule="auto"/>
        <w:ind w:left="680" w:hanging="340"/>
        <w:jc w:val="both"/>
        <w:rPr>
          <w:rFonts w:ascii="Times New Roman" w:hAnsi="Times New Roman" w:cs="Times New Roman"/>
          <w:sz w:val="28"/>
          <w:szCs w:val="28"/>
        </w:rPr>
      </w:pPr>
    </w:p>
    <w:p w:rsidR="00D87226" w:rsidRPr="004844B2" w:rsidRDefault="00D87226" w:rsidP="00373C68">
      <w:pPr>
        <w:spacing w:after="0" w:line="240" w:lineRule="auto"/>
        <w:jc w:val="both"/>
        <w:rPr>
          <w:rFonts w:ascii="Times New Roman" w:hAnsi="Times New Roman" w:cs="Times New Roman"/>
          <w:b/>
          <w:sz w:val="28"/>
          <w:szCs w:val="28"/>
        </w:rPr>
      </w:pPr>
      <w:r w:rsidRPr="004844B2">
        <w:rPr>
          <w:rFonts w:ascii="Times New Roman" w:hAnsi="Times New Roman" w:cs="Times New Roman"/>
          <w:b/>
          <w:sz w:val="28"/>
          <w:szCs w:val="28"/>
        </w:rPr>
        <w:t>Таблица 1. Критерии</w:t>
      </w:r>
      <w:r w:rsidR="004844B2">
        <w:rPr>
          <w:rFonts w:ascii="Times New Roman" w:hAnsi="Times New Roman" w:cs="Times New Roman"/>
          <w:b/>
          <w:sz w:val="28"/>
          <w:szCs w:val="28"/>
        </w:rPr>
        <w:t xml:space="preserve"> подозрения</w:t>
      </w:r>
      <w:r w:rsidRPr="004844B2">
        <w:rPr>
          <w:rFonts w:ascii="Times New Roman" w:hAnsi="Times New Roman" w:cs="Times New Roman"/>
          <w:b/>
          <w:sz w:val="28"/>
          <w:szCs w:val="28"/>
        </w:rPr>
        <w:t xml:space="preserve"> </w:t>
      </w:r>
      <w:r w:rsidRPr="004844B2">
        <w:rPr>
          <w:rFonts w:ascii="Times New Roman" w:hAnsi="Times New Roman" w:cs="Times New Roman"/>
          <w:b/>
          <w:sz w:val="28"/>
          <w:szCs w:val="28"/>
          <w:lang w:val="en-US"/>
        </w:rPr>
        <w:t>COVID</w:t>
      </w:r>
      <w:r w:rsidRPr="004844B2">
        <w:rPr>
          <w:rFonts w:ascii="Times New Roman" w:hAnsi="Times New Roman" w:cs="Times New Roman"/>
          <w:b/>
          <w:sz w:val="28"/>
          <w:szCs w:val="28"/>
        </w:rPr>
        <w:t>-19</w:t>
      </w:r>
      <w:r w:rsidR="004844B2">
        <w:rPr>
          <w:rFonts w:ascii="Times New Roman" w:hAnsi="Times New Roman" w:cs="Times New Roman"/>
          <w:b/>
          <w:sz w:val="28"/>
          <w:szCs w:val="28"/>
        </w:rPr>
        <w:t xml:space="preserve"> при скрининге</w:t>
      </w:r>
    </w:p>
    <w:p w:rsidR="004844B2" w:rsidRPr="004844B2" w:rsidRDefault="004844B2" w:rsidP="00373C68">
      <w:pPr>
        <w:spacing w:after="0" w:line="240" w:lineRule="auto"/>
        <w:jc w:val="both"/>
        <w:rPr>
          <w:rFonts w:ascii="Times New Roman" w:hAnsi="Times New Roman" w:cs="Times New Roman"/>
          <w:b/>
          <w:sz w:val="28"/>
          <w:szCs w:val="28"/>
        </w:rPr>
      </w:pPr>
    </w:p>
    <w:tbl>
      <w:tblPr>
        <w:tblStyle w:val="ab"/>
        <w:tblW w:w="0" w:type="auto"/>
        <w:tblInd w:w="-5" w:type="dxa"/>
        <w:tblLook w:val="04A0" w:firstRow="1" w:lastRow="0" w:firstColumn="1" w:lastColumn="0" w:noHBand="0" w:noVBand="1"/>
      </w:tblPr>
      <w:tblGrid>
        <w:gridCol w:w="4678"/>
        <w:gridCol w:w="709"/>
        <w:gridCol w:w="3963"/>
      </w:tblGrid>
      <w:tr w:rsidR="00D87226" w:rsidTr="00373C68">
        <w:tc>
          <w:tcPr>
            <w:tcW w:w="4678" w:type="dxa"/>
          </w:tcPr>
          <w:p w:rsidR="00D87226" w:rsidRPr="00D87226" w:rsidRDefault="00D87226" w:rsidP="00373C68">
            <w:pPr>
              <w:jc w:val="both"/>
              <w:rPr>
                <w:rFonts w:ascii="Times New Roman" w:hAnsi="Times New Roman" w:cs="Times New Roman"/>
                <w:sz w:val="28"/>
                <w:szCs w:val="28"/>
              </w:rPr>
            </w:pPr>
            <w:r>
              <w:rPr>
                <w:rFonts w:ascii="Times New Roman" w:hAnsi="Times New Roman" w:cs="Times New Roman"/>
                <w:sz w:val="28"/>
                <w:szCs w:val="28"/>
              </w:rPr>
              <w:t>Клинические проявления</w:t>
            </w:r>
          </w:p>
        </w:tc>
        <w:tc>
          <w:tcPr>
            <w:tcW w:w="709" w:type="dxa"/>
          </w:tcPr>
          <w:p w:rsidR="00D87226" w:rsidRDefault="00D87226" w:rsidP="00373C68">
            <w:pPr>
              <w:jc w:val="both"/>
              <w:rPr>
                <w:rFonts w:ascii="Times New Roman" w:hAnsi="Times New Roman" w:cs="Times New Roman"/>
                <w:sz w:val="28"/>
                <w:szCs w:val="28"/>
                <w:lang w:val="en-US"/>
              </w:rPr>
            </w:pPr>
          </w:p>
        </w:tc>
        <w:tc>
          <w:tcPr>
            <w:tcW w:w="3963" w:type="dxa"/>
          </w:tcPr>
          <w:p w:rsidR="00D87226" w:rsidRPr="00D87226" w:rsidRDefault="00D87226" w:rsidP="00373C68">
            <w:pPr>
              <w:jc w:val="both"/>
              <w:rPr>
                <w:rFonts w:ascii="Times New Roman" w:hAnsi="Times New Roman" w:cs="Times New Roman"/>
                <w:sz w:val="28"/>
                <w:szCs w:val="28"/>
              </w:rPr>
            </w:pPr>
            <w:r>
              <w:rPr>
                <w:rFonts w:ascii="Times New Roman" w:hAnsi="Times New Roman" w:cs="Times New Roman"/>
                <w:sz w:val="28"/>
                <w:szCs w:val="28"/>
              </w:rPr>
              <w:t>Эпидемиологический риск</w:t>
            </w:r>
          </w:p>
        </w:tc>
      </w:tr>
      <w:tr w:rsidR="00D87226" w:rsidRPr="00D87226" w:rsidTr="00373C68">
        <w:tc>
          <w:tcPr>
            <w:tcW w:w="4678" w:type="dxa"/>
          </w:tcPr>
          <w:p w:rsidR="00D87226" w:rsidRPr="00D87226" w:rsidRDefault="00D87226" w:rsidP="00373C68">
            <w:pPr>
              <w:jc w:val="both"/>
              <w:rPr>
                <w:rFonts w:ascii="Times New Roman" w:hAnsi="Times New Roman" w:cs="Times New Roman"/>
                <w:sz w:val="28"/>
                <w:szCs w:val="28"/>
              </w:rPr>
            </w:pPr>
            <w:r>
              <w:rPr>
                <w:rFonts w:ascii="Times New Roman" w:hAnsi="Times New Roman" w:cs="Times New Roman"/>
                <w:sz w:val="28"/>
                <w:szCs w:val="28"/>
              </w:rPr>
              <w:t>Лихорадка или симптомы инфекции нижних дыхательных путей (кашель, затруднение дыхания и др.)</w:t>
            </w:r>
          </w:p>
        </w:tc>
        <w:tc>
          <w:tcPr>
            <w:tcW w:w="709" w:type="dxa"/>
          </w:tcPr>
          <w:p w:rsidR="00D87226" w:rsidRPr="00D87226" w:rsidRDefault="00D87226" w:rsidP="00373C68">
            <w:pPr>
              <w:jc w:val="both"/>
              <w:rPr>
                <w:rFonts w:ascii="Times New Roman" w:hAnsi="Times New Roman" w:cs="Times New Roman"/>
                <w:sz w:val="28"/>
                <w:szCs w:val="28"/>
              </w:rPr>
            </w:pPr>
            <w:r>
              <w:rPr>
                <w:rFonts w:ascii="Times New Roman" w:hAnsi="Times New Roman" w:cs="Times New Roman"/>
                <w:sz w:val="28"/>
                <w:szCs w:val="28"/>
              </w:rPr>
              <w:t>+</w:t>
            </w:r>
          </w:p>
        </w:tc>
        <w:tc>
          <w:tcPr>
            <w:tcW w:w="3963" w:type="dxa"/>
          </w:tcPr>
          <w:p w:rsidR="00D87226" w:rsidRPr="00373C68" w:rsidRDefault="00373C68" w:rsidP="00373C68">
            <w:pPr>
              <w:jc w:val="both"/>
              <w:rPr>
                <w:rFonts w:ascii="Times New Roman" w:hAnsi="Times New Roman" w:cs="Times New Roman"/>
                <w:sz w:val="28"/>
                <w:szCs w:val="28"/>
              </w:rPr>
            </w:pPr>
            <w:r>
              <w:rPr>
                <w:rFonts w:ascii="Times New Roman" w:hAnsi="Times New Roman" w:cs="Times New Roman"/>
                <w:sz w:val="28"/>
                <w:szCs w:val="28"/>
              </w:rPr>
              <w:t xml:space="preserve">Любой человек (включая медицинского работника), который имел </w:t>
            </w:r>
            <w:r w:rsidRPr="00373C68">
              <w:rPr>
                <w:rFonts w:ascii="Times New Roman" w:hAnsi="Times New Roman" w:cs="Times New Roman"/>
                <w:b/>
                <w:i/>
                <w:sz w:val="28"/>
                <w:szCs w:val="28"/>
                <w:u w:val="single"/>
              </w:rPr>
              <w:t>тесный контакт</w:t>
            </w:r>
            <w:r>
              <w:rPr>
                <w:rFonts w:ascii="Times New Roman" w:hAnsi="Times New Roman" w:cs="Times New Roman"/>
                <w:sz w:val="28"/>
                <w:szCs w:val="28"/>
              </w:rPr>
              <w:t xml:space="preserve"> с пациентом, у которого имеет место подтвержденная инфекция</w:t>
            </w:r>
            <w:r w:rsidRPr="00373C68">
              <w:rPr>
                <w:rFonts w:ascii="Times New Roman" w:hAnsi="Times New Roman" w:cs="Times New Roman"/>
                <w:sz w:val="28"/>
                <w:szCs w:val="28"/>
              </w:rPr>
              <w:t xml:space="preserve"> </w:t>
            </w:r>
            <w:r>
              <w:rPr>
                <w:rFonts w:ascii="Times New Roman" w:hAnsi="Times New Roman" w:cs="Times New Roman"/>
                <w:sz w:val="28"/>
                <w:szCs w:val="28"/>
                <w:lang w:val="en-US"/>
              </w:rPr>
              <w:t>COVID</w:t>
            </w:r>
            <w:r w:rsidRPr="00373C68">
              <w:rPr>
                <w:rFonts w:ascii="Times New Roman" w:hAnsi="Times New Roman" w:cs="Times New Roman"/>
                <w:sz w:val="28"/>
                <w:szCs w:val="28"/>
              </w:rPr>
              <w:t xml:space="preserve">-19 </w:t>
            </w:r>
            <w:r>
              <w:rPr>
                <w:rFonts w:ascii="Times New Roman" w:hAnsi="Times New Roman" w:cs="Times New Roman"/>
                <w:sz w:val="28"/>
                <w:szCs w:val="28"/>
              </w:rPr>
              <w:t>за 14 дней до появления первых симптомов</w:t>
            </w:r>
            <w:r w:rsidR="009D2AD1">
              <w:rPr>
                <w:rFonts w:ascii="Times New Roman" w:hAnsi="Times New Roman" w:cs="Times New Roman"/>
                <w:sz w:val="28"/>
                <w:szCs w:val="28"/>
              </w:rPr>
              <w:t xml:space="preserve"> заболевания</w:t>
            </w:r>
          </w:p>
        </w:tc>
      </w:tr>
      <w:tr w:rsidR="00D87226" w:rsidRPr="00D87226" w:rsidTr="00373C68">
        <w:tc>
          <w:tcPr>
            <w:tcW w:w="4678" w:type="dxa"/>
          </w:tcPr>
          <w:p w:rsidR="00D87226" w:rsidRPr="00D87226" w:rsidRDefault="00373C68" w:rsidP="00373C68">
            <w:pPr>
              <w:jc w:val="both"/>
              <w:rPr>
                <w:rFonts w:ascii="Times New Roman" w:hAnsi="Times New Roman" w:cs="Times New Roman"/>
                <w:sz w:val="28"/>
                <w:szCs w:val="28"/>
              </w:rPr>
            </w:pPr>
            <w:r>
              <w:rPr>
                <w:rFonts w:ascii="Times New Roman" w:hAnsi="Times New Roman" w:cs="Times New Roman"/>
                <w:sz w:val="28"/>
                <w:szCs w:val="28"/>
              </w:rPr>
              <w:t>Лихорадка или симптомы инфекции нижних дыхательных путей (кашель, затруднение дыхания и др.), по тяжести, требующие госпитализации</w:t>
            </w:r>
          </w:p>
        </w:tc>
        <w:tc>
          <w:tcPr>
            <w:tcW w:w="709" w:type="dxa"/>
          </w:tcPr>
          <w:p w:rsidR="00D87226" w:rsidRPr="00D87226" w:rsidRDefault="00373C68" w:rsidP="00373C68">
            <w:pPr>
              <w:jc w:val="both"/>
              <w:rPr>
                <w:rFonts w:ascii="Times New Roman" w:hAnsi="Times New Roman" w:cs="Times New Roman"/>
                <w:sz w:val="28"/>
                <w:szCs w:val="28"/>
              </w:rPr>
            </w:pPr>
            <w:r>
              <w:rPr>
                <w:rFonts w:ascii="Times New Roman" w:hAnsi="Times New Roman" w:cs="Times New Roman"/>
                <w:sz w:val="28"/>
                <w:szCs w:val="28"/>
              </w:rPr>
              <w:t>+</w:t>
            </w:r>
          </w:p>
        </w:tc>
        <w:tc>
          <w:tcPr>
            <w:tcW w:w="3963" w:type="dxa"/>
          </w:tcPr>
          <w:p w:rsidR="00D87226" w:rsidRPr="00373C68" w:rsidRDefault="00015D19" w:rsidP="009D2AD1">
            <w:pPr>
              <w:jc w:val="both"/>
              <w:rPr>
                <w:rFonts w:ascii="Times New Roman" w:hAnsi="Times New Roman" w:cs="Times New Roman"/>
                <w:sz w:val="28"/>
                <w:szCs w:val="28"/>
              </w:rPr>
            </w:pPr>
            <w:r>
              <w:rPr>
                <w:rFonts w:ascii="Times New Roman" w:hAnsi="Times New Roman" w:cs="Times New Roman"/>
                <w:sz w:val="28"/>
                <w:szCs w:val="28"/>
              </w:rPr>
              <w:t>Пребывание</w:t>
            </w:r>
            <w:r w:rsidR="00373C68">
              <w:rPr>
                <w:rFonts w:ascii="Times New Roman" w:hAnsi="Times New Roman" w:cs="Times New Roman"/>
                <w:sz w:val="28"/>
                <w:szCs w:val="28"/>
              </w:rPr>
              <w:t xml:space="preserve"> в странах, в которым имеет место эпидемия</w:t>
            </w:r>
            <w:r w:rsidR="00373C68" w:rsidRPr="00373C68">
              <w:rPr>
                <w:rFonts w:ascii="Times New Roman" w:hAnsi="Times New Roman" w:cs="Times New Roman"/>
                <w:sz w:val="28"/>
                <w:szCs w:val="28"/>
              </w:rPr>
              <w:t xml:space="preserve"> </w:t>
            </w:r>
            <w:r w:rsidR="00373C68">
              <w:rPr>
                <w:rFonts w:ascii="Times New Roman" w:hAnsi="Times New Roman" w:cs="Times New Roman"/>
                <w:sz w:val="28"/>
                <w:szCs w:val="28"/>
                <w:lang w:val="en-US"/>
              </w:rPr>
              <w:t>COVID</w:t>
            </w:r>
            <w:r w:rsidR="00373C68" w:rsidRPr="00373C68">
              <w:rPr>
                <w:rFonts w:ascii="Times New Roman" w:hAnsi="Times New Roman" w:cs="Times New Roman"/>
                <w:sz w:val="28"/>
                <w:szCs w:val="28"/>
              </w:rPr>
              <w:t>-19</w:t>
            </w:r>
            <w:r>
              <w:rPr>
                <w:rFonts w:ascii="Times New Roman" w:hAnsi="Times New Roman" w:cs="Times New Roman"/>
                <w:sz w:val="28"/>
                <w:szCs w:val="28"/>
              </w:rPr>
              <w:t xml:space="preserve">, в предшествующие </w:t>
            </w:r>
            <w:r w:rsidR="00373C68" w:rsidRPr="00373C68">
              <w:rPr>
                <w:rFonts w:ascii="Times New Roman" w:hAnsi="Times New Roman" w:cs="Times New Roman"/>
                <w:sz w:val="28"/>
                <w:szCs w:val="28"/>
              </w:rPr>
              <w:t>14 дней до появления первых симптомов</w:t>
            </w:r>
            <w:r w:rsidR="009D2AD1">
              <w:rPr>
                <w:rFonts w:ascii="Times New Roman" w:hAnsi="Times New Roman" w:cs="Times New Roman"/>
                <w:sz w:val="28"/>
                <w:szCs w:val="28"/>
              </w:rPr>
              <w:t xml:space="preserve"> заболевания</w:t>
            </w:r>
            <w:r>
              <w:rPr>
                <w:rFonts w:ascii="Times New Roman" w:hAnsi="Times New Roman" w:cs="Times New Roman"/>
                <w:sz w:val="28"/>
                <w:szCs w:val="28"/>
              </w:rPr>
              <w:t xml:space="preserve">, </w:t>
            </w:r>
            <w:r w:rsidR="009D2AD1">
              <w:rPr>
                <w:rFonts w:ascii="Times New Roman" w:hAnsi="Times New Roman" w:cs="Times New Roman"/>
                <w:sz w:val="28"/>
                <w:szCs w:val="28"/>
              </w:rPr>
              <w:t>в</w:t>
            </w:r>
            <w:r>
              <w:rPr>
                <w:rFonts w:ascii="Times New Roman" w:hAnsi="Times New Roman" w:cs="Times New Roman"/>
                <w:sz w:val="28"/>
                <w:szCs w:val="28"/>
              </w:rPr>
              <w:t xml:space="preserve"> анамнезе</w:t>
            </w:r>
          </w:p>
        </w:tc>
      </w:tr>
      <w:tr w:rsidR="00D87226" w:rsidRPr="00D87226" w:rsidTr="00373C68">
        <w:tc>
          <w:tcPr>
            <w:tcW w:w="4678" w:type="dxa"/>
          </w:tcPr>
          <w:p w:rsidR="00D87226" w:rsidRPr="00D87226" w:rsidRDefault="00373C68" w:rsidP="00015D19">
            <w:pPr>
              <w:jc w:val="both"/>
              <w:rPr>
                <w:rFonts w:ascii="Times New Roman" w:hAnsi="Times New Roman" w:cs="Times New Roman"/>
                <w:sz w:val="28"/>
                <w:szCs w:val="28"/>
              </w:rPr>
            </w:pPr>
            <w:r>
              <w:rPr>
                <w:rFonts w:ascii="Times New Roman" w:hAnsi="Times New Roman" w:cs="Times New Roman"/>
                <w:sz w:val="28"/>
                <w:szCs w:val="28"/>
              </w:rPr>
              <w:t>Лихорадка в сочетании с тяжелым поражением легких (пневмония, ОРДС), требующи</w:t>
            </w:r>
            <w:r w:rsidR="00015D19">
              <w:rPr>
                <w:rFonts w:ascii="Times New Roman" w:hAnsi="Times New Roman" w:cs="Times New Roman"/>
                <w:sz w:val="28"/>
                <w:szCs w:val="28"/>
              </w:rPr>
              <w:t>ми</w:t>
            </w:r>
            <w:r>
              <w:rPr>
                <w:rFonts w:ascii="Times New Roman" w:hAnsi="Times New Roman" w:cs="Times New Roman"/>
                <w:sz w:val="28"/>
                <w:szCs w:val="28"/>
              </w:rPr>
              <w:t xml:space="preserve"> госпитализации не зависимо от потенциальн</w:t>
            </w:r>
            <w:r w:rsidR="00015D19">
              <w:rPr>
                <w:rFonts w:ascii="Times New Roman" w:hAnsi="Times New Roman" w:cs="Times New Roman"/>
                <w:sz w:val="28"/>
                <w:szCs w:val="28"/>
              </w:rPr>
              <w:t>ых причин</w:t>
            </w:r>
            <w:r>
              <w:rPr>
                <w:rFonts w:ascii="Times New Roman" w:hAnsi="Times New Roman" w:cs="Times New Roman"/>
                <w:sz w:val="28"/>
                <w:szCs w:val="28"/>
              </w:rPr>
              <w:t xml:space="preserve"> этих состояний (например, грипп)</w:t>
            </w:r>
          </w:p>
        </w:tc>
        <w:tc>
          <w:tcPr>
            <w:tcW w:w="709" w:type="dxa"/>
          </w:tcPr>
          <w:p w:rsidR="00D87226" w:rsidRPr="00D87226" w:rsidRDefault="00373C68" w:rsidP="00373C68">
            <w:pPr>
              <w:jc w:val="both"/>
              <w:rPr>
                <w:rFonts w:ascii="Times New Roman" w:hAnsi="Times New Roman" w:cs="Times New Roman"/>
                <w:sz w:val="28"/>
                <w:szCs w:val="28"/>
              </w:rPr>
            </w:pPr>
            <w:r>
              <w:rPr>
                <w:rFonts w:ascii="Times New Roman" w:hAnsi="Times New Roman" w:cs="Times New Roman"/>
                <w:sz w:val="28"/>
                <w:szCs w:val="28"/>
              </w:rPr>
              <w:t>+</w:t>
            </w:r>
          </w:p>
        </w:tc>
        <w:tc>
          <w:tcPr>
            <w:tcW w:w="3963" w:type="dxa"/>
          </w:tcPr>
          <w:p w:rsidR="00D87226" w:rsidRPr="00D87226" w:rsidRDefault="00373C68" w:rsidP="00373C68">
            <w:pPr>
              <w:jc w:val="both"/>
              <w:rPr>
                <w:rFonts w:ascii="Times New Roman" w:hAnsi="Times New Roman" w:cs="Times New Roman"/>
                <w:sz w:val="28"/>
                <w:szCs w:val="28"/>
              </w:rPr>
            </w:pPr>
            <w:r>
              <w:rPr>
                <w:rFonts w:ascii="Times New Roman" w:hAnsi="Times New Roman" w:cs="Times New Roman"/>
                <w:sz w:val="28"/>
                <w:szCs w:val="28"/>
              </w:rPr>
              <w:t>Не зависимо от эпидемиологического анамнеза</w:t>
            </w:r>
          </w:p>
        </w:tc>
      </w:tr>
    </w:tbl>
    <w:p w:rsidR="004D35B6" w:rsidRDefault="00373C68" w:rsidP="00373C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Примечание: тесный контакт: нахождение от человека, инфицированного</w:t>
      </w:r>
      <w:r w:rsidRPr="00373C68">
        <w:rPr>
          <w:rFonts w:ascii="Times New Roman" w:hAnsi="Times New Roman" w:cs="Times New Roman"/>
          <w:sz w:val="28"/>
          <w:szCs w:val="28"/>
        </w:rPr>
        <w:t xml:space="preserve"> </w:t>
      </w:r>
      <w:r>
        <w:rPr>
          <w:rFonts w:ascii="Times New Roman" w:hAnsi="Times New Roman" w:cs="Times New Roman"/>
          <w:sz w:val="28"/>
          <w:szCs w:val="28"/>
          <w:lang w:val="en-US"/>
        </w:rPr>
        <w:t>COVID</w:t>
      </w:r>
      <w:r w:rsidRPr="00373C68">
        <w:rPr>
          <w:rFonts w:ascii="Times New Roman" w:hAnsi="Times New Roman" w:cs="Times New Roman"/>
          <w:sz w:val="28"/>
          <w:szCs w:val="28"/>
        </w:rPr>
        <w:t>-19</w:t>
      </w:r>
      <w:r>
        <w:rPr>
          <w:rFonts w:ascii="Times New Roman" w:hAnsi="Times New Roman" w:cs="Times New Roman"/>
          <w:sz w:val="28"/>
          <w:szCs w:val="28"/>
        </w:rPr>
        <w:t xml:space="preserve"> на расстоянии менее 2-х метров в течении длительного времени</w:t>
      </w:r>
    </w:p>
    <w:p w:rsidR="004844B2" w:rsidRDefault="004844B2" w:rsidP="004844B2">
      <w:pPr>
        <w:rPr>
          <w:rFonts w:ascii="Times New Roman" w:hAnsi="Times New Roman" w:cs="Times New Roman"/>
          <w:b/>
          <w:sz w:val="24"/>
          <w:szCs w:val="24"/>
        </w:rPr>
      </w:pPr>
    </w:p>
    <w:p w:rsidR="00011B52" w:rsidRDefault="00011B52" w:rsidP="004844B2">
      <w:pPr>
        <w:rPr>
          <w:rFonts w:ascii="Times New Roman" w:hAnsi="Times New Roman" w:cs="Times New Roman"/>
          <w:b/>
          <w:sz w:val="28"/>
          <w:szCs w:val="28"/>
        </w:rPr>
      </w:pPr>
    </w:p>
    <w:p w:rsidR="00011B52" w:rsidRDefault="00011B52" w:rsidP="004844B2">
      <w:pPr>
        <w:rPr>
          <w:rFonts w:ascii="Times New Roman" w:hAnsi="Times New Roman" w:cs="Times New Roman"/>
          <w:b/>
          <w:sz w:val="28"/>
          <w:szCs w:val="28"/>
        </w:rPr>
      </w:pPr>
    </w:p>
    <w:p w:rsidR="00011B52" w:rsidRDefault="00011B52" w:rsidP="004844B2">
      <w:pPr>
        <w:rPr>
          <w:rFonts w:ascii="Times New Roman" w:hAnsi="Times New Roman" w:cs="Times New Roman"/>
          <w:b/>
          <w:sz w:val="28"/>
          <w:szCs w:val="28"/>
        </w:rPr>
      </w:pPr>
    </w:p>
    <w:p w:rsidR="00011B52" w:rsidRDefault="00011B52" w:rsidP="004844B2">
      <w:pPr>
        <w:rPr>
          <w:rFonts w:ascii="Times New Roman" w:hAnsi="Times New Roman" w:cs="Times New Roman"/>
          <w:b/>
          <w:sz w:val="28"/>
          <w:szCs w:val="28"/>
        </w:rPr>
      </w:pPr>
    </w:p>
    <w:p w:rsidR="004844B2" w:rsidRPr="004844B2" w:rsidRDefault="004844B2" w:rsidP="004844B2">
      <w:pPr>
        <w:rPr>
          <w:rFonts w:ascii="Times New Roman" w:hAnsi="Times New Roman" w:cs="Times New Roman"/>
          <w:b/>
          <w:sz w:val="28"/>
          <w:szCs w:val="28"/>
        </w:rPr>
      </w:pPr>
      <w:r w:rsidRPr="004844B2">
        <w:rPr>
          <w:rFonts w:ascii="Times New Roman" w:hAnsi="Times New Roman" w:cs="Times New Roman"/>
          <w:b/>
          <w:sz w:val="28"/>
          <w:szCs w:val="28"/>
        </w:rPr>
        <w:lastRenderedPageBreak/>
        <w:t xml:space="preserve">Таблица </w:t>
      </w:r>
      <w:r>
        <w:rPr>
          <w:rFonts w:ascii="Times New Roman" w:hAnsi="Times New Roman" w:cs="Times New Roman"/>
          <w:b/>
          <w:sz w:val="28"/>
          <w:szCs w:val="28"/>
        </w:rPr>
        <w:t>2</w:t>
      </w:r>
      <w:r w:rsidRPr="004844B2">
        <w:rPr>
          <w:rFonts w:ascii="Times New Roman" w:hAnsi="Times New Roman" w:cs="Times New Roman"/>
          <w:b/>
          <w:sz w:val="28"/>
          <w:szCs w:val="28"/>
        </w:rPr>
        <w:t xml:space="preserve">. Клинические варианты </w:t>
      </w:r>
      <w:r w:rsidRPr="004844B2">
        <w:rPr>
          <w:rFonts w:ascii="Times New Roman" w:hAnsi="Times New Roman" w:cs="Times New Roman"/>
          <w:b/>
          <w:sz w:val="28"/>
          <w:szCs w:val="28"/>
          <w:lang w:val="en-US"/>
        </w:rPr>
        <w:t>COVID</w:t>
      </w:r>
      <w:r w:rsidRPr="004844B2">
        <w:rPr>
          <w:rFonts w:ascii="Times New Roman" w:hAnsi="Times New Roman" w:cs="Times New Roman"/>
          <w:b/>
          <w:sz w:val="28"/>
          <w:szCs w:val="28"/>
        </w:rPr>
        <w:t>-19</w:t>
      </w:r>
    </w:p>
    <w:tbl>
      <w:tblPr>
        <w:tblStyle w:val="ab"/>
        <w:tblW w:w="0" w:type="auto"/>
        <w:tblLook w:val="04A0" w:firstRow="1" w:lastRow="0" w:firstColumn="1" w:lastColumn="0" w:noHBand="0" w:noVBand="1"/>
      </w:tblPr>
      <w:tblGrid>
        <w:gridCol w:w="2131"/>
        <w:gridCol w:w="7214"/>
      </w:tblGrid>
      <w:tr w:rsidR="007445D3" w:rsidRPr="004844B2" w:rsidTr="00542470">
        <w:tc>
          <w:tcPr>
            <w:tcW w:w="2405" w:type="dxa"/>
          </w:tcPr>
          <w:p w:rsidR="004844B2" w:rsidRPr="004844B2" w:rsidRDefault="004844B2" w:rsidP="00542470">
            <w:pPr>
              <w:rPr>
                <w:rFonts w:ascii="Times New Roman" w:hAnsi="Times New Roman" w:cs="Times New Roman"/>
                <w:sz w:val="28"/>
                <w:szCs w:val="28"/>
              </w:rPr>
            </w:pPr>
            <w:r w:rsidRPr="004844B2">
              <w:rPr>
                <w:rFonts w:ascii="Times New Roman" w:hAnsi="Times New Roman" w:cs="Times New Roman"/>
                <w:sz w:val="28"/>
                <w:szCs w:val="28"/>
              </w:rPr>
              <w:t>Клинические типы</w:t>
            </w:r>
          </w:p>
        </w:tc>
        <w:tc>
          <w:tcPr>
            <w:tcW w:w="11198" w:type="dxa"/>
          </w:tcPr>
          <w:p w:rsidR="004844B2" w:rsidRPr="004844B2" w:rsidRDefault="004844B2" w:rsidP="00542470">
            <w:pPr>
              <w:rPr>
                <w:rFonts w:ascii="Times New Roman" w:hAnsi="Times New Roman" w:cs="Times New Roman"/>
                <w:sz w:val="28"/>
                <w:szCs w:val="28"/>
              </w:rPr>
            </w:pPr>
            <w:r w:rsidRPr="004844B2">
              <w:rPr>
                <w:rFonts w:ascii="Times New Roman" w:hAnsi="Times New Roman" w:cs="Times New Roman"/>
                <w:sz w:val="28"/>
                <w:szCs w:val="28"/>
              </w:rPr>
              <w:t>Симптомы</w:t>
            </w:r>
          </w:p>
        </w:tc>
      </w:tr>
      <w:tr w:rsidR="007445D3" w:rsidRPr="004844B2" w:rsidTr="00542470">
        <w:tc>
          <w:tcPr>
            <w:tcW w:w="2405" w:type="dxa"/>
          </w:tcPr>
          <w:p w:rsidR="004844B2" w:rsidRPr="004844B2" w:rsidRDefault="004844B2" w:rsidP="00542470">
            <w:pPr>
              <w:rPr>
                <w:rFonts w:ascii="Times New Roman" w:hAnsi="Times New Roman" w:cs="Times New Roman"/>
                <w:sz w:val="28"/>
                <w:szCs w:val="28"/>
              </w:rPr>
            </w:pPr>
            <w:r w:rsidRPr="004844B2">
              <w:rPr>
                <w:rFonts w:ascii="Times New Roman" w:hAnsi="Times New Roman" w:cs="Times New Roman"/>
                <w:sz w:val="28"/>
                <w:szCs w:val="28"/>
              </w:rPr>
              <w:t>Умеренный</w:t>
            </w:r>
          </w:p>
        </w:tc>
        <w:tc>
          <w:tcPr>
            <w:tcW w:w="11198" w:type="dxa"/>
          </w:tcPr>
          <w:p w:rsidR="004844B2" w:rsidRPr="004844B2" w:rsidRDefault="004844B2" w:rsidP="007445D3">
            <w:pPr>
              <w:rPr>
                <w:rFonts w:ascii="Times New Roman" w:hAnsi="Times New Roman" w:cs="Times New Roman"/>
                <w:sz w:val="28"/>
                <w:szCs w:val="28"/>
              </w:rPr>
            </w:pPr>
            <w:r w:rsidRPr="004844B2">
              <w:rPr>
                <w:rFonts w:ascii="Times New Roman" w:hAnsi="Times New Roman" w:cs="Times New Roman"/>
                <w:sz w:val="28"/>
                <w:szCs w:val="28"/>
              </w:rPr>
              <w:t xml:space="preserve">Отсутствие пневмонии или </w:t>
            </w:r>
            <w:r w:rsidR="007445D3">
              <w:rPr>
                <w:rFonts w:ascii="Times New Roman" w:hAnsi="Times New Roman" w:cs="Times New Roman"/>
                <w:sz w:val="28"/>
                <w:szCs w:val="28"/>
              </w:rPr>
              <w:t>легкая</w:t>
            </w:r>
            <w:r w:rsidR="007445D3" w:rsidRPr="007445D3">
              <w:rPr>
                <w:rFonts w:ascii="Times New Roman" w:hAnsi="Times New Roman" w:cs="Times New Roman"/>
                <w:sz w:val="28"/>
                <w:szCs w:val="28"/>
              </w:rPr>
              <w:t>/</w:t>
            </w:r>
            <w:r w:rsidR="007445D3">
              <w:rPr>
                <w:rFonts w:ascii="Times New Roman" w:hAnsi="Times New Roman" w:cs="Times New Roman"/>
                <w:sz w:val="28"/>
                <w:szCs w:val="28"/>
              </w:rPr>
              <w:t>умеренно тяжелая пневмония*</w:t>
            </w:r>
          </w:p>
        </w:tc>
      </w:tr>
      <w:tr w:rsidR="007445D3" w:rsidRPr="004844B2" w:rsidTr="00542470">
        <w:tc>
          <w:tcPr>
            <w:tcW w:w="2405" w:type="dxa"/>
          </w:tcPr>
          <w:p w:rsidR="004844B2" w:rsidRPr="004844B2" w:rsidRDefault="004844B2" w:rsidP="00542470">
            <w:pPr>
              <w:rPr>
                <w:rFonts w:ascii="Times New Roman" w:hAnsi="Times New Roman" w:cs="Times New Roman"/>
                <w:sz w:val="28"/>
                <w:szCs w:val="28"/>
              </w:rPr>
            </w:pPr>
            <w:r w:rsidRPr="004844B2">
              <w:rPr>
                <w:rFonts w:ascii="Times New Roman" w:hAnsi="Times New Roman" w:cs="Times New Roman"/>
                <w:sz w:val="28"/>
                <w:szCs w:val="28"/>
              </w:rPr>
              <w:t>Тяжелый</w:t>
            </w:r>
          </w:p>
        </w:tc>
        <w:tc>
          <w:tcPr>
            <w:tcW w:w="11198" w:type="dxa"/>
          </w:tcPr>
          <w:p w:rsidR="004844B2" w:rsidRPr="004844B2" w:rsidRDefault="004844B2" w:rsidP="00542470">
            <w:pPr>
              <w:rPr>
                <w:rFonts w:ascii="Times New Roman" w:hAnsi="Times New Roman" w:cs="Times New Roman"/>
                <w:sz w:val="28"/>
                <w:szCs w:val="28"/>
              </w:rPr>
            </w:pPr>
            <w:r w:rsidRPr="004844B2">
              <w:rPr>
                <w:rFonts w:ascii="Times New Roman" w:hAnsi="Times New Roman" w:cs="Times New Roman"/>
                <w:sz w:val="28"/>
                <w:szCs w:val="28"/>
              </w:rPr>
              <w:t xml:space="preserve">Одышка, частота дыхательных движений ≥ 30 в минуту, сатурацию кислорода крови ≤ 93%, парциальное давление кислорода в артериальной крови к фракции кислорода на вдохе &lt; 300 и/или обнаружение легочных инфильтратов &gt; 50% в течении 24-48 часов </w:t>
            </w:r>
          </w:p>
        </w:tc>
      </w:tr>
      <w:tr w:rsidR="007445D3" w:rsidRPr="004844B2" w:rsidTr="00542470">
        <w:tc>
          <w:tcPr>
            <w:tcW w:w="2405" w:type="dxa"/>
          </w:tcPr>
          <w:p w:rsidR="004844B2" w:rsidRPr="004844B2" w:rsidRDefault="004844B2" w:rsidP="00542470">
            <w:pPr>
              <w:rPr>
                <w:rFonts w:ascii="Times New Roman" w:hAnsi="Times New Roman" w:cs="Times New Roman"/>
                <w:sz w:val="28"/>
                <w:szCs w:val="28"/>
              </w:rPr>
            </w:pPr>
            <w:r w:rsidRPr="004844B2">
              <w:rPr>
                <w:rFonts w:ascii="Times New Roman" w:hAnsi="Times New Roman" w:cs="Times New Roman"/>
                <w:sz w:val="28"/>
                <w:szCs w:val="28"/>
              </w:rPr>
              <w:t>Критический</w:t>
            </w:r>
          </w:p>
        </w:tc>
        <w:tc>
          <w:tcPr>
            <w:tcW w:w="11198" w:type="dxa"/>
          </w:tcPr>
          <w:p w:rsidR="004844B2" w:rsidRPr="004844B2" w:rsidRDefault="004844B2" w:rsidP="00542470">
            <w:pPr>
              <w:rPr>
                <w:rFonts w:ascii="Times New Roman" w:hAnsi="Times New Roman" w:cs="Times New Roman"/>
                <w:sz w:val="28"/>
                <w:szCs w:val="28"/>
              </w:rPr>
            </w:pPr>
            <w:r w:rsidRPr="004844B2">
              <w:rPr>
                <w:rFonts w:ascii="Times New Roman" w:hAnsi="Times New Roman" w:cs="Times New Roman"/>
                <w:sz w:val="28"/>
                <w:szCs w:val="28"/>
              </w:rPr>
              <w:t>Дыхательная недостаточность, септический шок, и/или множественная органная дисфункция или недостаточность</w:t>
            </w:r>
          </w:p>
        </w:tc>
      </w:tr>
    </w:tbl>
    <w:p w:rsidR="004844B2" w:rsidRPr="00011B52" w:rsidRDefault="007445D3" w:rsidP="007445D3">
      <w:pPr>
        <w:rPr>
          <w:rFonts w:ascii="Times New Roman" w:hAnsi="Times New Roman" w:cs="Times New Roman"/>
          <w:sz w:val="28"/>
          <w:szCs w:val="28"/>
        </w:rPr>
      </w:pPr>
      <w:r w:rsidRPr="00011B52">
        <w:rPr>
          <w:rFonts w:ascii="Times New Roman" w:hAnsi="Times New Roman" w:cs="Times New Roman"/>
          <w:sz w:val="28"/>
          <w:szCs w:val="28"/>
        </w:rPr>
        <w:t>*Примечание: 1. Легкая пневмония: Частота дыхания менее 25 в минуту, частота пульса менее 90 в минуту. Поражены 1-2 сегмента или доля, интоксикация не выражена, температура тела до 38С. 2. Средней степени: Частота дыхания более 25 в минуту, частота пульса около 100 в минуту. Температура тела до 39С, умеренно выражена интоксикация, нет осложнений. Поражение в пределах доли.</w:t>
      </w:r>
    </w:p>
    <w:p w:rsidR="00741A58" w:rsidRPr="00D3036A" w:rsidRDefault="0026336A" w:rsidP="00C923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w:t>
      </w:r>
      <w:r w:rsidR="00707C9C">
        <w:rPr>
          <w:rFonts w:ascii="Times New Roman" w:hAnsi="Times New Roman" w:cs="Times New Roman"/>
          <w:b/>
          <w:sz w:val="28"/>
          <w:szCs w:val="28"/>
        </w:rPr>
        <w:t xml:space="preserve">екомендации </w:t>
      </w:r>
      <w:r w:rsidR="00015D19">
        <w:rPr>
          <w:rFonts w:ascii="Times New Roman" w:hAnsi="Times New Roman" w:cs="Times New Roman"/>
          <w:b/>
          <w:sz w:val="28"/>
          <w:szCs w:val="28"/>
        </w:rPr>
        <w:t xml:space="preserve">для </w:t>
      </w:r>
      <w:r w:rsidR="00707C9C">
        <w:rPr>
          <w:rFonts w:ascii="Times New Roman" w:hAnsi="Times New Roman" w:cs="Times New Roman"/>
          <w:b/>
          <w:sz w:val="28"/>
          <w:szCs w:val="28"/>
        </w:rPr>
        <w:t>ревматолог</w:t>
      </w:r>
      <w:r w:rsidR="00015D19">
        <w:rPr>
          <w:rFonts w:ascii="Times New Roman" w:hAnsi="Times New Roman" w:cs="Times New Roman"/>
          <w:b/>
          <w:sz w:val="28"/>
          <w:szCs w:val="28"/>
        </w:rPr>
        <w:t>ов</w:t>
      </w:r>
      <w:r w:rsidR="00707C9C">
        <w:rPr>
          <w:rFonts w:ascii="Times New Roman" w:hAnsi="Times New Roman" w:cs="Times New Roman"/>
          <w:b/>
          <w:sz w:val="28"/>
          <w:szCs w:val="28"/>
        </w:rPr>
        <w:t xml:space="preserve"> и пациентом с ревматическими заболеваниям</w:t>
      </w:r>
      <w:r w:rsidR="00015D19">
        <w:rPr>
          <w:rFonts w:ascii="Times New Roman" w:hAnsi="Times New Roman" w:cs="Times New Roman"/>
          <w:b/>
          <w:sz w:val="28"/>
          <w:szCs w:val="28"/>
        </w:rPr>
        <w:t>и</w:t>
      </w:r>
    </w:p>
    <w:p w:rsidR="00741A58" w:rsidRDefault="00741A58" w:rsidP="00C92370">
      <w:pPr>
        <w:pStyle w:val="aa"/>
        <w:numPr>
          <w:ilvl w:val="0"/>
          <w:numId w:val="1"/>
        </w:num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Пациенты ИВРЗ составляют группу риска в отношении заболевания</w:t>
      </w:r>
      <w:r w:rsidRPr="00741A58">
        <w:rPr>
          <w:rFonts w:ascii="Times New Roman" w:hAnsi="Times New Roman" w:cs="Times New Roman"/>
          <w:sz w:val="28"/>
          <w:szCs w:val="28"/>
        </w:rPr>
        <w:t xml:space="preserve"> </w:t>
      </w:r>
      <w:r>
        <w:rPr>
          <w:rFonts w:ascii="Times New Roman" w:hAnsi="Times New Roman" w:cs="Times New Roman"/>
          <w:sz w:val="28"/>
          <w:szCs w:val="28"/>
          <w:lang w:val="en-US"/>
        </w:rPr>
        <w:t>COVID</w:t>
      </w:r>
      <w:r w:rsidRPr="00741A58">
        <w:rPr>
          <w:rFonts w:ascii="Times New Roman" w:hAnsi="Times New Roman" w:cs="Times New Roman"/>
          <w:sz w:val="28"/>
          <w:szCs w:val="28"/>
        </w:rPr>
        <w:t xml:space="preserve">-19 </w:t>
      </w:r>
      <w:r>
        <w:rPr>
          <w:rFonts w:ascii="Times New Roman" w:hAnsi="Times New Roman" w:cs="Times New Roman"/>
          <w:sz w:val="28"/>
          <w:szCs w:val="28"/>
        </w:rPr>
        <w:t xml:space="preserve">и неблагоприятного течения болезни </w:t>
      </w:r>
      <w:r w:rsidRPr="008A7142">
        <w:rPr>
          <w:rFonts w:ascii="Times New Roman" w:hAnsi="Times New Roman" w:cs="Times New Roman"/>
          <w:b/>
          <w:sz w:val="28"/>
          <w:szCs w:val="28"/>
        </w:rPr>
        <w:t xml:space="preserve">(таблица </w:t>
      </w:r>
      <w:r w:rsidR="008A7142" w:rsidRPr="008A7142">
        <w:rPr>
          <w:rFonts w:ascii="Times New Roman" w:hAnsi="Times New Roman" w:cs="Times New Roman"/>
          <w:b/>
          <w:sz w:val="28"/>
          <w:szCs w:val="28"/>
        </w:rPr>
        <w:t>3</w:t>
      </w:r>
      <w:r w:rsidRPr="008A7142">
        <w:rPr>
          <w:rFonts w:ascii="Times New Roman" w:hAnsi="Times New Roman" w:cs="Times New Roman"/>
          <w:b/>
          <w:sz w:val="28"/>
          <w:szCs w:val="28"/>
        </w:rPr>
        <w:t>)</w:t>
      </w:r>
    </w:p>
    <w:p w:rsidR="00741A58" w:rsidRDefault="00741A58" w:rsidP="00C92370">
      <w:pPr>
        <w:pStyle w:val="aa"/>
        <w:numPr>
          <w:ilvl w:val="0"/>
          <w:numId w:val="1"/>
        </w:numPr>
        <w:spacing w:after="0" w:line="240" w:lineRule="auto"/>
        <w:ind w:left="680" w:hanging="340"/>
        <w:jc w:val="both"/>
        <w:rPr>
          <w:rFonts w:ascii="Times New Roman" w:hAnsi="Times New Roman" w:cs="Times New Roman"/>
          <w:sz w:val="28"/>
          <w:szCs w:val="28"/>
        </w:rPr>
      </w:pPr>
      <w:r w:rsidRPr="00F8754F">
        <w:rPr>
          <w:rFonts w:ascii="Times New Roman" w:hAnsi="Times New Roman" w:cs="Times New Roman"/>
          <w:sz w:val="28"/>
          <w:szCs w:val="28"/>
        </w:rPr>
        <w:t xml:space="preserve">Инфицирование </w:t>
      </w:r>
      <w:r w:rsidRPr="00F8754F">
        <w:rPr>
          <w:rFonts w:ascii="Times New Roman" w:hAnsi="Times New Roman" w:cs="Times New Roman"/>
          <w:sz w:val="28"/>
          <w:szCs w:val="28"/>
          <w:lang w:val="en-US"/>
        </w:rPr>
        <w:t>SARS</w:t>
      </w:r>
      <w:r w:rsidRPr="00F8754F">
        <w:rPr>
          <w:rFonts w:ascii="Times New Roman" w:hAnsi="Times New Roman" w:cs="Times New Roman"/>
          <w:sz w:val="28"/>
          <w:szCs w:val="28"/>
        </w:rPr>
        <w:t>-</w:t>
      </w:r>
      <w:r w:rsidRPr="00F8754F">
        <w:rPr>
          <w:rFonts w:ascii="Times New Roman" w:hAnsi="Times New Roman" w:cs="Times New Roman"/>
          <w:sz w:val="28"/>
          <w:szCs w:val="28"/>
          <w:lang w:val="en-US"/>
        </w:rPr>
        <w:t>CoV</w:t>
      </w:r>
      <w:r w:rsidRPr="00F8754F">
        <w:rPr>
          <w:rFonts w:ascii="Times New Roman" w:hAnsi="Times New Roman" w:cs="Times New Roman"/>
          <w:sz w:val="28"/>
          <w:szCs w:val="28"/>
        </w:rPr>
        <w:t>-2 (как и другими вирусами) может вызывать обострение патологического процесса при ревматических заболеваниях</w:t>
      </w:r>
    </w:p>
    <w:p w:rsidR="004844B2" w:rsidRPr="004844B2" w:rsidRDefault="00C92370" w:rsidP="00C92370">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Высокая частота «</w:t>
      </w:r>
      <w:r w:rsidR="004844B2" w:rsidRPr="004844B2">
        <w:rPr>
          <w:rFonts w:ascii="Times New Roman" w:hAnsi="Times New Roman" w:cs="Times New Roman"/>
          <w:sz w:val="28"/>
          <w:szCs w:val="28"/>
        </w:rPr>
        <w:t>кардиометаболической</w:t>
      </w:r>
      <w:r>
        <w:rPr>
          <w:rFonts w:ascii="Times New Roman" w:hAnsi="Times New Roman" w:cs="Times New Roman"/>
          <w:sz w:val="28"/>
          <w:szCs w:val="28"/>
        </w:rPr>
        <w:t>»</w:t>
      </w:r>
      <w:r w:rsidR="004844B2" w:rsidRPr="004844B2">
        <w:rPr>
          <w:rFonts w:ascii="Times New Roman" w:hAnsi="Times New Roman" w:cs="Times New Roman"/>
          <w:sz w:val="28"/>
          <w:szCs w:val="28"/>
        </w:rPr>
        <w:t xml:space="preserve"> и легочной коморбидности, </w:t>
      </w:r>
      <w:r>
        <w:rPr>
          <w:rFonts w:ascii="Times New Roman" w:hAnsi="Times New Roman" w:cs="Times New Roman"/>
          <w:sz w:val="28"/>
          <w:szCs w:val="28"/>
        </w:rPr>
        <w:t xml:space="preserve">характерная для ИВРД, </w:t>
      </w:r>
      <w:r w:rsidR="004844B2" w:rsidRPr="004844B2">
        <w:rPr>
          <w:rFonts w:ascii="Times New Roman" w:hAnsi="Times New Roman" w:cs="Times New Roman"/>
          <w:sz w:val="28"/>
          <w:szCs w:val="28"/>
        </w:rPr>
        <w:t xml:space="preserve">в случае развития COVID-19, может способствовать </w:t>
      </w:r>
      <w:r>
        <w:rPr>
          <w:rFonts w:ascii="Times New Roman" w:hAnsi="Times New Roman" w:cs="Times New Roman"/>
          <w:sz w:val="28"/>
          <w:szCs w:val="28"/>
        </w:rPr>
        <w:t>снижению эффективности</w:t>
      </w:r>
      <w:r w:rsidR="004844B2" w:rsidRPr="004844B2">
        <w:rPr>
          <w:rFonts w:ascii="Times New Roman" w:hAnsi="Times New Roman" w:cs="Times New Roman"/>
          <w:sz w:val="28"/>
          <w:szCs w:val="28"/>
        </w:rPr>
        <w:t xml:space="preserve"> терапии</w:t>
      </w:r>
      <w:r w:rsidR="009D2AD1">
        <w:rPr>
          <w:rFonts w:ascii="Times New Roman" w:hAnsi="Times New Roman" w:cs="Times New Roman"/>
          <w:sz w:val="28"/>
          <w:szCs w:val="28"/>
        </w:rPr>
        <w:t xml:space="preserve"> основного заболевания</w:t>
      </w:r>
      <w:r w:rsidR="004844B2" w:rsidRPr="004844B2">
        <w:rPr>
          <w:rFonts w:ascii="Times New Roman" w:hAnsi="Times New Roman" w:cs="Times New Roman"/>
          <w:sz w:val="28"/>
          <w:szCs w:val="28"/>
        </w:rPr>
        <w:t xml:space="preserve"> и затруднять диагностику инфекции</w:t>
      </w:r>
      <w:r>
        <w:rPr>
          <w:rFonts w:ascii="Times New Roman" w:hAnsi="Times New Roman" w:cs="Times New Roman"/>
          <w:sz w:val="28"/>
          <w:szCs w:val="28"/>
        </w:rPr>
        <w:t xml:space="preserve"> (поражение легких)</w:t>
      </w:r>
      <w:r w:rsidR="004844B2" w:rsidRPr="004844B2">
        <w:rPr>
          <w:rFonts w:ascii="Times New Roman" w:hAnsi="Times New Roman" w:cs="Times New Roman"/>
          <w:sz w:val="28"/>
          <w:szCs w:val="28"/>
        </w:rPr>
        <w:t xml:space="preserve">. </w:t>
      </w:r>
    </w:p>
    <w:p w:rsidR="00741A58" w:rsidRPr="005C169C" w:rsidRDefault="00BB6C62" w:rsidP="00C92370">
      <w:pPr>
        <w:pStyle w:val="aa"/>
        <w:numPr>
          <w:ilvl w:val="0"/>
          <w:numId w:val="1"/>
        </w:numPr>
        <w:spacing w:after="0" w:line="240" w:lineRule="auto"/>
        <w:ind w:left="680" w:hanging="340"/>
        <w:jc w:val="both"/>
        <w:rPr>
          <w:rFonts w:ascii="Times New Roman" w:hAnsi="Times New Roman" w:cs="Times New Roman"/>
          <w:b/>
          <w:sz w:val="28"/>
          <w:szCs w:val="28"/>
        </w:rPr>
      </w:pPr>
      <w:r>
        <w:rPr>
          <w:rFonts w:ascii="Times New Roman" w:hAnsi="Times New Roman" w:cs="Times New Roman"/>
          <w:sz w:val="28"/>
          <w:szCs w:val="28"/>
        </w:rPr>
        <w:t>П</w:t>
      </w:r>
      <w:r w:rsidR="00741A58" w:rsidRPr="00F8754F">
        <w:rPr>
          <w:rFonts w:ascii="Times New Roman" w:hAnsi="Times New Roman" w:cs="Times New Roman"/>
          <w:sz w:val="28"/>
          <w:szCs w:val="28"/>
        </w:rPr>
        <w:t>атология иммунной системы при</w:t>
      </w:r>
      <w:r w:rsidR="00B51E4C">
        <w:rPr>
          <w:rFonts w:ascii="Times New Roman" w:hAnsi="Times New Roman" w:cs="Times New Roman"/>
          <w:sz w:val="28"/>
          <w:szCs w:val="28"/>
        </w:rPr>
        <w:t xml:space="preserve"> </w:t>
      </w:r>
      <w:r w:rsidR="00741A58" w:rsidRPr="00F8754F">
        <w:rPr>
          <w:rFonts w:ascii="Times New Roman" w:hAnsi="Times New Roman" w:cs="Times New Roman"/>
          <w:sz w:val="28"/>
          <w:szCs w:val="28"/>
        </w:rPr>
        <w:t xml:space="preserve">ИВРЗ и сопутствующие коморбидные заболевания </w:t>
      </w:r>
      <w:r>
        <w:rPr>
          <w:rFonts w:ascii="Times New Roman" w:hAnsi="Times New Roman" w:cs="Times New Roman"/>
          <w:sz w:val="28"/>
          <w:szCs w:val="28"/>
        </w:rPr>
        <w:t xml:space="preserve">могут </w:t>
      </w:r>
      <w:r w:rsidR="00741A58" w:rsidRPr="00F8754F">
        <w:rPr>
          <w:rFonts w:ascii="Times New Roman" w:hAnsi="Times New Roman" w:cs="Times New Roman"/>
          <w:sz w:val="28"/>
          <w:szCs w:val="28"/>
        </w:rPr>
        <w:t>утяжелять течение инфекции</w:t>
      </w:r>
      <w:r>
        <w:rPr>
          <w:rFonts w:ascii="Times New Roman" w:hAnsi="Times New Roman" w:cs="Times New Roman"/>
          <w:sz w:val="28"/>
          <w:szCs w:val="28"/>
        </w:rPr>
        <w:t xml:space="preserve"> и увеличивать риск развития «синдрома цитокинового шторма»</w:t>
      </w:r>
      <w:r w:rsidR="005C169C">
        <w:rPr>
          <w:rFonts w:ascii="Times New Roman" w:hAnsi="Times New Roman" w:cs="Times New Roman"/>
          <w:sz w:val="28"/>
          <w:szCs w:val="28"/>
        </w:rPr>
        <w:t xml:space="preserve"> </w:t>
      </w:r>
      <w:r w:rsidR="005C169C" w:rsidRPr="005C169C">
        <w:rPr>
          <w:rFonts w:ascii="Times New Roman" w:hAnsi="Times New Roman" w:cs="Times New Roman"/>
          <w:b/>
          <w:sz w:val="28"/>
          <w:szCs w:val="28"/>
        </w:rPr>
        <w:t>(таблица 4)</w:t>
      </w:r>
      <w:r w:rsidR="00741A58" w:rsidRPr="005C169C">
        <w:rPr>
          <w:rFonts w:ascii="Times New Roman" w:hAnsi="Times New Roman" w:cs="Times New Roman"/>
          <w:b/>
          <w:sz w:val="28"/>
          <w:szCs w:val="28"/>
        </w:rPr>
        <w:t xml:space="preserve"> </w:t>
      </w:r>
    </w:p>
    <w:p w:rsidR="00F8754F" w:rsidRPr="00C92370" w:rsidRDefault="00741A58" w:rsidP="00C92370">
      <w:pPr>
        <w:pStyle w:val="aa"/>
        <w:numPr>
          <w:ilvl w:val="0"/>
          <w:numId w:val="1"/>
        </w:numPr>
        <w:spacing w:after="0" w:line="240" w:lineRule="auto"/>
        <w:ind w:left="680" w:hanging="340"/>
        <w:jc w:val="both"/>
        <w:rPr>
          <w:rFonts w:ascii="Times New Roman" w:hAnsi="Times New Roman" w:cs="Times New Roman"/>
          <w:b/>
          <w:sz w:val="28"/>
          <w:szCs w:val="28"/>
        </w:rPr>
      </w:pPr>
      <w:r w:rsidRPr="00F8754F">
        <w:rPr>
          <w:rFonts w:ascii="Times New Roman" w:hAnsi="Times New Roman" w:cs="Times New Roman"/>
          <w:sz w:val="28"/>
          <w:szCs w:val="28"/>
        </w:rPr>
        <w:t>«Противоревматическая» терапии, включающая нестероидные противоспалительн</w:t>
      </w:r>
      <w:r w:rsidR="00450B7B">
        <w:rPr>
          <w:rFonts w:ascii="Times New Roman" w:hAnsi="Times New Roman" w:cs="Times New Roman"/>
          <w:sz w:val="28"/>
          <w:szCs w:val="28"/>
        </w:rPr>
        <w:t>ы</w:t>
      </w:r>
      <w:r w:rsidRPr="00F8754F">
        <w:rPr>
          <w:rFonts w:ascii="Times New Roman" w:hAnsi="Times New Roman" w:cs="Times New Roman"/>
          <w:sz w:val="28"/>
          <w:szCs w:val="28"/>
        </w:rPr>
        <w:t xml:space="preserve">х препараты (НПВП), глюкокортикоиды, </w:t>
      </w:r>
      <w:r w:rsidR="00F8754F" w:rsidRPr="00F8754F">
        <w:rPr>
          <w:rFonts w:ascii="Times New Roman" w:hAnsi="Times New Roman" w:cs="Times New Roman"/>
          <w:sz w:val="28"/>
          <w:szCs w:val="28"/>
        </w:rPr>
        <w:t xml:space="preserve">стандартные </w:t>
      </w:r>
      <w:r w:rsidRPr="00F8754F">
        <w:rPr>
          <w:rFonts w:ascii="Times New Roman" w:hAnsi="Times New Roman" w:cs="Times New Roman"/>
          <w:sz w:val="28"/>
          <w:szCs w:val="28"/>
        </w:rPr>
        <w:t>базисные противовоспалительные препараты (</w:t>
      </w:r>
      <w:r w:rsidR="00F8754F" w:rsidRPr="00F8754F">
        <w:rPr>
          <w:rFonts w:ascii="Times New Roman" w:hAnsi="Times New Roman" w:cs="Times New Roman"/>
          <w:sz w:val="28"/>
          <w:szCs w:val="28"/>
        </w:rPr>
        <w:t>с</w:t>
      </w:r>
      <w:r w:rsidRPr="00F8754F">
        <w:rPr>
          <w:rFonts w:ascii="Times New Roman" w:hAnsi="Times New Roman" w:cs="Times New Roman"/>
          <w:sz w:val="28"/>
          <w:szCs w:val="28"/>
        </w:rPr>
        <w:t>БПВП), генно-инженерные биологические препараты (ГИБП) и «таргетные»</w:t>
      </w:r>
      <w:r w:rsidR="00F8754F" w:rsidRPr="00F8754F">
        <w:rPr>
          <w:rFonts w:ascii="Times New Roman" w:hAnsi="Times New Roman" w:cs="Times New Roman"/>
          <w:sz w:val="28"/>
          <w:szCs w:val="28"/>
        </w:rPr>
        <w:t xml:space="preserve"> (т)</w:t>
      </w:r>
      <w:r w:rsidRPr="00F8754F">
        <w:rPr>
          <w:rFonts w:ascii="Times New Roman" w:hAnsi="Times New Roman" w:cs="Times New Roman"/>
          <w:sz w:val="28"/>
          <w:szCs w:val="28"/>
        </w:rPr>
        <w:t xml:space="preserve"> БПВП, мо</w:t>
      </w:r>
      <w:r w:rsidR="00C232F9">
        <w:rPr>
          <w:rFonts w:ascii="Times New Roman" w:hAnsi="Times New Roman" w:cs="Times New Roman"/>
          <w:sz w:val="28"/>
          <w:szCs w:val="28"/>
        </w:rPr>
        <w:t>жет</w:t>
      </w:r>
      <w:r w:rsidRPr="00F8754F">
        <w:rPr>
          <w:rFonts w:ascii="Times New Roman" w:hAnsi="Times New Roman" w:cs="Times New Roman"/>
          <w:sz w:val="28"/>
          <w:szCs w:val="28"/>
        </w:rPr>
        <w:t xml:space="preserve"> оказывать разнонаправленное влияние на течени</w:t>
      </w:r>
      <w:r w:rsidR="00C232F9">
        <w:rPr>
          <w:rFonts w:ascii="Times New Roman" w:hAnsi="Times New Roman" w:cs="Times New Roman"/>
          <w:sz w:val="28"/>
          <w:szCs w:val="28"/>
        </w:rPr>
        <w:t>е</w:t>
      </w:r>
      <w:r w:rsidRPr="00F8754F">
        <w:rPr>
          <w:rFonts w:ascii="Times New Roman" w:hAnsi="Times New Roman" w:cs="Times New Roman"/>
          <w:sz w:val="28"/>
          <w:szCs w:val="28"/>
        </w:rPr>
        <w:t xml:space="preserve"> </w:t>
      </w:r>
      <w:r w:rsidRPr="00F8754F">
        <w:rPr>
          <w:rFonts w:ascii="Times New Roman" w:hAnsi="Times New Roman" w:cs="Times New Roman"/>
          <w:sz w:val="28"/>
          <w:szCs w:val="28"/>
          <w:lang w:val="en-US"/>
        </w:rPr>
        <w:t>COVID</w:t>
      </w:r>
      <w:r w:rsidRPr="00F8754F">
        <w:rPr>
          <w:rFonts w:ascii="Times New Roman" w:hAnsi="Times New Roman" w:cs="Times New Roman"/>
          <w:sz w:val="28"/>
          <w:szCs w:val="28"/>
        </w:rPr>
        <w:t>-19</w:t>
      </w:r>
      <w:r w:rsidR="00C92370">
        <w:rPr>
          <w:rFonts w:ascii="Times New Roman" w:hAnsi="Times New Roman" w:cs="Times New Roman"/>
          <w:sz w:val="28"/>
          <w:szCs w:val="28"/>
        </w:rPr>
        <w:t xml:space="preserve"> </w:t>
      </w:r>
      <w:r w:rsidR="00C92370" w:rsidRPr="00C92370">
        <w:rPr>
          <w:rFonts w:ascii="Times New Roman" w:hAnsi="Times New Roman" w:cs="Times New Roman"/>
          <w:b/>
          <w:sz w:val="28"/>
          <w:szCs w:val="28"/>
        </w:rPr>
        <w:t xml:space="preserve">(таблица </w:t>
      </w:r>
      <w:r w:rsidR="005C169C">
        <w:rPr>
          <w:rFonts w:ascii="Times New Roman" w:hAnsi="Times New Roman" w:cs="Times New Roman"/>
          <w:b/>
          <w:sz w:val="28"/>
          <w:szCs w:val="28"/>
        </w:rPr>
        <w:t>5</w:t>
      </w:r>
      <w:r w:rsidR="00C92370" w:rsidRPr="00C92370">
        <w:rPr>
          <w:rFonts w:ascii="Times New Roman" w:hAnsi="Times New Roman" w:cs="Times New Roman"/>
          <w:b/>
          <w:sz w:val="28"/>
          <w:szCs w:val="28"/>
        </w:rPr>
        <w:t>)</w:t>
      </w:r>
      <w:r w:rsidRPr="00C92370">
        <w:rPr>
          <w:rFonts w:ascii="Times New Roman" w:hAnsi="Times New Roman" w:cs="Times New Roman"/>
          <w:b/>
          <w:sz w:val="28"/>
          <w:szCs w:val="28"/>
        </w:rPr>
        <w:t>.</w:t>
      </w:r>
    </w:p>
    <w:p w:rsidR="00F8754F" w:rsidRPr="008A7142" w:rsidRDefault="00F8754F" w:rsidP="00C92370">
      <w:pPr>
        <w:pStyle w:val="aa"/>
        <w:numPr>
          <w:ilvl w:val="0"/>
          <w:numId w:val="1"/>
        </w:numPr>
        <w:spacing w:after="0" w:line="240" w:lineRule="auto"/>
        <w:ind w:left="680" w:hanging="340"/>
        <w:jc w:val="both"/>
        <w:rPr>
          <w:rFonts w:ascii="Times New Roman" w:hAnsi="Times New Roman" w:cs="Times New Roman"/>
          <w:b/>
          <w:sz w:val="28"/>
          <w:szCs w:val="28"/>
        </w:rPr>
      </w:pPr>
      <w:r w:rsidRPr="00F8754F">
        <w:rPr>
          <w:rFonts w:ascii="Times New Roman" w:hAnsi="Times New Roman" w:cs="Times New Roman"/>
          <w:sz w:val="28"/>
          <w:szCs w:val="28"/>
        </w:rPr>
        <w:t xml:space="preserve">Факторами риска заболеть </w:t>
      </w:r>
      <w:r w:rsidRPr="00F8754F">
        <w:rPr>
          <w:rFonts w:ascii="Times New Roman" w:hAnsi="Times New Roman" w:cs="Times New Roman"/>
          <w:sz w:val="28"/>
          <w:szCs w:val="28"/>
          <w:lang w:val="en-US"/>
        </w:rPr>
        <w:t>C</w:t>
      </w:r>
      <w:r w:rsidR="00015D19">
        <w:rPr>
          <w:rFonts w:ascii="Times New Roman" w:hAnsi="Times New Roman" w:cs="Times New Roman"/>
          <w:sz w:val="28"/>
          <w:szCs w:val="28"/>
          <w:lang w:val="en-US"/>
        </w:rPr>
        <w:t>OVID</w:t>
      </w:r>
      <w:r w:rsidR="00015D19" w:rsidRPr="00015D19">
        <w:rPr>
          <w:rFonts w:ascii="Times New Roman" w:hAnsi="Times New Roman" w:cs="Times New Roman"/>
          <w:sz w:val="28"/>
          <w:szCs w:val="28"/>
        </w:rPr>
        <w:t>-19</w:t>
      </w:r>
      <w:r w:rsidRPr="00F8754F">
        <w:rPr>
          <w:rFonts w:ascii="Times New Roman" w:hAnsi="Times New Roman" w:cs="Times New Roman"/>
          <w:sz w:val="28"/>
          <w:szCs w:val="28"/>
        </w:rPr>
        <w:t xml:space="preserve"> и тяжелого течения инфекции</w:t>
      </w:r>
      <w:r w:rsidR="003D5392">
        <w:rPr>
          <w:rFonts w:ascii="Times New Roman" w:hAnsi="Times New Roman" w:cs="Times New Roman"/>
          <w:sz w:val="28"/>
          <w:szCs w:val="28"/>
        </w:rPr>
        <w:t xml:space="preserve"> у пациентов с ревматическими заболеваниями</w:t>
      </w:r>
      <w:r w:rsidRPr="00F8754F">
        <w:rPr>
          <w:rFonts w:ascii="Times New Roman" w:hAnsi="Times New Roman" w:cs="Times New Roman"/>
          <w:sz w:val="28"/>
          <w:szCs w:val="28"/>
        </w:rPr>
        <w:t xml:space="preserve"> являются</w:t>
      </w:r>
      <w:r w:rsidR="00BC47A8">
        <w:rPr>
          <w:rFonts w:ascii="Times New Roman" w:hAnsi="Times New Roman" w:cs="Times New Roman"/>
          <w:sz w:val="28"/>
          <w:szCs w:val="28"/>
        </w:rPr>
        <w:t xml:space="preserve"> </w:t>
      </w:r>
      <w:r w:rsidR="00BC47A8" w:rsidRPr="008A7142">
        <w:rPr>
          <w:rFonts w:ascii="Times New Roman" w:hAnsi="Times New Roman" w:cs="Times New Roman"/>
          <w:b/>
          <w:sz w:val="28"/>
          <w:szCs w:val="28"/>
        </w:rPr>
        <w:t>(таблица</w:t>
      </w:r>
      <w:r w:rsidR="001F4929" w:rsidRPr="008A7142">
        <w:rPr>
          <w:rFonts w:ascii="Times New Roman" w:hAnsi="Times New Roman" w:cs="Times New Roman"/>
          <w:b/>
          <w:sz w:val="28"/>
          <w:szCs w:val="28"/>
        </w:rPr>
        <w:t xml:space="preserve"> </w:t>
      </w:r>
      <w:r w:rsidR="005C169C">
        <w:rPr>
          <w:rFonts w:ascii="Times New Roman" w:hAnsi="Times New Roman" w:cs="Times New Roman"/>
          <w:b/>
          <w:sz w:val="28"/>
          <w:szCs w:val="28"/>
        </w:rPr>
        <w:t>6</w:t>
      </w:r>
      <w:r w:rsidR="00BC47A8" w:rsidRPr="008A7142">
        <w:rPr>
          <w:rFonts w:ascii="Times New Roman" w:hAnsi="Times New Roman" w:cs="Times New Roman"/>
          <w:b/>
          <w:sz w:val="28"/>
          <w:szCs w:val="28"/>
        </w:rPr>
        <w:t>)</w:t>
      </w:r>
      <w:r w:rsidRPr="008A7142">
        <w:rPr>
          <w:rFonts w:ascii="Times New Roman" w:hAnsi="Times New Roman" w:cs="Times New Roman"/>
          <w:b/>
          <w:sz w:val="28"/>
          <w:szCs w:val="28"/>
        </w:rPr>
        <w:t>:</w:t>
      </w:r>
    </w:p>
    <w:p w:rsidR="00F8754F" w:rsidRPr="00F8754F" w:rsidRDefault="00F8754F" w:rsidP="00C92370">
      <w:pPr>
        <w:spacing w:after="0" w:line="240" w:lineRule="auto"/>
        <w:ind w:left="680"/>
        <w:jc w:val="both"/>
        <w:rPr>
          <w:rFonts w:ascii="Times New Roman" w:hAnsi="Times New Roman" w:cs="Times New Roman"/>
          <w:sz w:val="28"/>
          <w:szCs w:val="28"/>
        </w:rPr>
      </w:pPr>
      <w:r w:rsidRPr="00F8754F">
        <w:rPr>
          <w:rFonts w:ascii="Times New Roman" w:hAnsi="Times New Roman" w:cs="Times New Roman"/>
          <w:sz w:val="28"/>
          <w:szCs w:val="28"/>
        </w:rPr>
        <w:t>- пожилой возраст</w:t>
      </w:r>
    </w:p>
    <w:p w:rsidR="00F8754F" w:rsidRPr="00F8754F" w:rsidRDefault="00F8754F" w:rsidP="00C92370">
      <w:pPr>
        <w:spacing w:after="0" w:line="240" w:lineRule="auto"/>
        <w:ind w:left="680" w:hanging="340"/>
        <w:jc w:val="both"/>
        <w:rPr>
          <w:rFonts w:ascii="Times New Roman" w:hAnsi="Times New Roman" w:cs="Times New Roman"/>
          <w:sz w:val="28"/>
          <w:szCs w:val="28"/>
        </w:rPr>
      </w:pPr>
      <w:r w:rsidRPr="00F8754F">
        <w:rPr>
          <w:rFonts w:ascii="Times New Roman" w:hAnsi="Times New Roman" w:cs="Times New Roman"/>
          <w:sz w:val="28"/>
          <w:szCs w:val="28"/>
        </w:rPr>
        <w:t xml:space="preserve">     - прием высоких до</w:t>
      </w:r>
      <w:r w:rsidR="003D5392">
        <w:rPr>
          <w:rFonts w:ascii="Times New Roman" w:hAnsi="Times New Roman" w:cs="Times New Roman"/>
          <w:sz w:val="28"/>
          <w:szCs w:val="28"/>
        </w:rPr>
        <w:t xml:space="preserve"> «прот</w:t>
      </w:r>
      <w:r w:rsidR="00BC47A8">
        <w:rPr>
          <w:rFonts w:ascii="Times New Roman" w:hAnsi="Times New Roman" w:cs="Times New Roman"/>
          <w:sz w:val="28"/>
          <w:szCs w:val="28"/>
        </w:rPr>
        <w:t>и</w:t>
      </w:r>
      <w:r w:rsidR="003D5392">
        <w:rPr>
          <w:rFonts w:ascii="Times New Roman" w:hAnsi="Times New Roman" w:cs="Times New Roman"/>
          <w:sz w:val="28"/>
          <w:szCs w:val="28"/>
        </w:rPr>
        <w:t xml:space="preserve">воревматических» </w:t>
      </w:r>
      <w:r w:rsidRPr="00F8754F">
        <w:rPr>
          <w:rFonts w:ascii="Times New Roman" w:hAnsi="Times New Roman" w:cs="Times New Roman"/>
          <w:sz w:val="28"/>
          <w:szCs w:val="28"/>
        </w:rPr>
        <w:t>препаратов</w:t>
      </w:r>
    </w:p>
    <w:p w:rsidR="0026336A" w:rsidRDefault="00F8754F" w:rsidP="00C92370">
      <w:pPr>
        <w:spacing w:after="0" w:line="240" w:lineRule="auto"/>
        <w:ind w:left="680" w:hanging="340"/>
        <w:jc w:val="both"/>
        <w:rPr>
          <w:rFonts w:ascii="Times New Roman" w:hAnsi="Times New Roman" w:cs="Times New Roman"/>
          <w:sz w:val="28"/>
          <w:szCs w:val="28"/>
        </w:rPr>
      </w:pPr>
      <w:r w:rsidRPr="00F8754F">
        <w:rPr>
          <w:rFonts w:ascii="Times New Roman" w:hAnsi="Times New Roman" w:cs="Times New Roman"/>
          <w:sz w:val="28"/>
          <w:szCs w:val="28"/>
        </w:rPr>
        <w:lastRenderedPageBreak/>
        <w:t xml:space="preserve">     - одномоментный прием нескольких </w:t>
      </w:r>
      <w:r w:rsidR="003D5392">
        <w:rPr>
          <w:rFonts w:ascii="Times New Roman" w:hAnsi="Times New Roman" w:cs="Times New Roman"/>
          <w:sz w:val="28"/>
          <w:szCs w:val="28"/>
        </w:rPr>
        <w:t xml:space="preserve">«противоревматических» </w:t>
      </w:r>
    </w:p>
    <w:p w:rsidR="00F8754F" w:rsidRPr="00F8754F" w:rsidRDefault="0026336A" w:rsidP="00C92370">
      <w:pPr>
        <w:spacing w:after="0" w:line="240" w:lineRule="auto"/>
        <w:ind w:left="680" w:hanging="340"/>
        <w:jc w:val="both"/>
        <w:rPr>
          <w:rFonts w:ascii="Times New Roman" w:hAnsi="Times New Roman" w:cs="Times New Roman"/>
          <w:sz w:val="28"/>
          <w:szCs w:val="28"/>
        </w:rPr>
      </w:pPr>
      <w:r>
        <w:rPr>
          <w:rFonts w:ascii="Times New Roman" w:hAnsi="Times New Roman" w:cs="Times New Roman"/>
          <w:sz w:val="28"/>
          <w:szCs w:val="28"/>
        </w:rPr>
        <w:t xml:space="preserve">        </w:t>
      </w:r>
      <w:r w:rsidR="00F8754F" w:rsidRPr="00F8754F">
        <w:rPr>
          <w:rFonts w:ascii="Times New Roman" w:hAnsi="Times New Roman" w:cs="Times New Roman"/>
          <w:sz w:val="28"/>
          <w:szCs w:val="28"/>
        </w:rPr>
        <w:t xml:space="preserve">препаратов, особенно в комбинации с </w:t>
      </w:r>
      <w:r w:rsidR="00015D19">
        <w:rPr>
          <w:rFonts w:ascii="Times New Roman" w:hAnsi="Times New Roman" w:cs="Times New Roman"/>
          <w:sz w:val="28"/>
          <w:szCs w:val="28"/>
        </w:rPr>
        <w:t>глюкокортикоидами</w:t>
      </w:r>
    </w:p>
    <w:p w:rsidR="00F8754F" w:rsidRPr="00F8754F" w:rsidRDefault="00F8754F" w:rsidP="00C92370">
      <w:pPr>
        <w:spacing w:after="0" w:line="240" w:lineRule="auto"/>
        <w:ind w:left="680" w:hanging="340"/>
        <w:jc w:val="both"/>
        <w:rPr>
          <w:rFonts w:ascii="Times New Roman" w:hAnsi="Times New Roman" w:cs="Times New Roman"/>
          <w:sz w:val="28"/>
          <w:szCs w:val="28"/>
        </w:rPr>
      </w:pPr>
      <w:r w:rsidRPr="00F8754F">
        <w:rPr>
          <w:rFonts w:ascii="Times New Roman" w:hAnsi="Times New Roman" w:cs="Times New Roman"/>
          <w:sz w:val="28"/>
          <w:szCs w:val="28"/>
        </w:rPr>
        <w:t xml:space="preserve">     - высокая активность заболевания</w:t>
      </w:r>
    </w:p>
    <w:p w:rsidR="00F8754F" w:rsidRDefault="00F8754F" w:rsidP="00C92370">
      <w:pPr>
        <w:spacing w:after="0" w:line="240" w:lineRule="auto"/>
        <w:ind w:left="680" w:hanging="340"/>
        <w:jc w:val="both"/>
        <w:rPr>
          <w:rFonts w:ascii="Times New Roman" w:hAnsi="Times New Roman" w:cs="Times New Roman"/>
          <w:sz w:val="28"/>
          <w:szCs w:val="28"/>
        </w:rPr>
      </w:pPr>
      <w:r w:rsidRPr="00F8754F">
        <w:rPr>
          <w:rFonts w:ascii="Times New Roman" w:hAnsi="Times New Roman" w:cs="Times New Roman"/>
          <w:sz w:val="28"/>
          <w:szCs w:val="28"/>
        </w:rPr>
        <w:t xml:space="preserve">     - наличие комобидных заболеваний</w:t>
      </w:r>
      <w:r w:rsidR="003D5392">
        <w:rPr>
          <w:rFonts w:ascii="Times New Roman" w:hAnsi="Times New Roman" w:cs="Times New Roman"/>
          <w:sz w:val="28"/>
          <w:szCs w:val="28"/>
        </w:rPr>
        <w:t>: артериальная гипертензия, ишемическая болезнь сердца, сахарный диабет, интерстициальное заболевание легких, другие заболевания легких (бронхиальная астма, хроническая обструктивная болезнь легких, артериальная легочная гипертензия, гломерулонефрит (особенно с почечной недостаточностью), нейтропения, заболевания печени, лечение циклофосфамидом</w:t>
      </w:r>
      <w:r w:rsidR="005F4B0D">
        <w:rPr>
          <w:rFonts w:ascii="Times New Roman" w:hAnsi="Times New Roman" w:cs="Times New Roman"/>
          <w:sz w:val="28"/>
          <w:szCs w:val="28"/>
        </w:rPr>
        <w:t xml:space="preserve"> и</w:t>
      </w:r>
      <w:r w:rsidR="003D5392">
        <w:rPr>
          <w:rFonts w:ascii="Times New Roman" w:hAnsi="Times New Roman" w:cs="Times New Roman"/>
          <w:sz w:val="28"/>
          <w:szCs w:val="28"/>
        </w:rPr>
        <w:t xml:space="preserve"> ритуксимабом</w:t>
      </w:r>
      <w:r w:rsidR="003D5392" w:rsidRPr="003D5392">
        <w:rPr>
          <w:rFonts w:ascii="Times New Roman" w:hAnsi="Times New Roman" w:cs="Times New Roman"/>
          <w:sz w:val="28"/>
          <w:szCs w:val="28"/>
        </w:rPr>
        <w:t>?</w:t>
      </w:r>
      <w:r w:rsidR="003D5392">
        <w:rPr>
          <w:rFonts w:ascii="Times New Roman" w:hAnsi="Times New Roman" w:cs="Times New Roman"/>
          <w:sz w:val="28"/>
          <w:szCs w:val="28"/>
        </w:rPr>
        <w:t xml:space="preserve"> </w:t>
      </w:r>
    </w:p>
    <w:p w:rsidR="00E20CD1" w:rsidRDefault="00B51E4C" w:rsidP="00542470">
      <w:pPr>
        <w:pStyle w:val="a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Роль НПВП в увеличении риска</w:t>
      </w:r>
      <w:r w:rsidR="005F4B0D">
        <w:rPr>
          <w:rFonts w:ascii="Times New Roman" w:hAnsi="Times New Roman" w:cs="Times New Roman"/>
          <w:sz w:val="28"/>
          <w:szCs w:val="28"/>
        </w:rPr>
        <w:t xml:space="preserve"> осложнений </w:t>
      </w:r>
      <w:r w:rsidR="005F4B0D">
        <w:rPr>
          <w:rFonts w:ascii="Times New Roman" w:hAnsi="Times New Roman" w:cs="Times New Roman"/>
          <w:sz w:val="28"/>
          <w:szCs w:val="28"/>
          <w:lang w:val="en-US"/>
        </w:rPr>
        <w:t>COVID</w:t>
      </w:r>
      <w:r w:rsidR="005F4B0D" w:rsidRPr="005F4B0D">
        <w:rPr>
          <w:rFonts w:ascii="Times New Roman" w:hAnsi="Times New Roman" w:cs="Times New Roman"/>
          <w:sz w:val="28"/>
          <w:szCs w:val="28"/>
        </w:rPr>
        <w:t>-19</w:t>
      </w:r>
      <w:r>
        <w:rPr>
          <w:rFonts w:ascii="Times New Roman" w:hAnsi="Times New Roman" w:cs="Times New Roman"/>
          <w:sz w:val="28"/>
          <w:szCs w:val="28"/>
        </w:rPr>
        <w:t xml:space="preserve"> требует дальнейших исследований</w:t>
      </w:r>
    </w:p>
    <w:p w:rsidR="00B51E4C" w:rsidRDefault="00E20CD1" w:rsidP="0054247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C92370" w:rsidRPr="00E20CD1">
        <w:rPr>
          <w:rFonts w:ascii="Times New Roman" w:hAnsi="Times New Roman" w:cs="Times New Roman"/>
          <w:sz w:val="28"/>
          <w:szCs w:val="28"/>
        </w:rPr>
        <w:t>возможно применение НПВ</w:t>
      </w:r>
      <w:r w:rsidR="00015D19" w:rsidRPr="00E20CD1">
        <w:rPr>
          <w:rFonts w:ascii="Times New Roman" w:hAnsi="Times New Roman" w:cs="Times New Roman"/>
          <w:sz w:val="28"/>
          <w:szCs w:val="28"/>
        </w:rPr>
        <w:t>П в низких дозах</w:t>
      </w:r>
      <w:r w:rsidR="00C92370" w:rsidRPr="00E20CD1">
        <w:rPr>
          <w:rFonts w:ascii="Times New Roman" w:hAnsi="Times New Roman" w:cs="Times New Roman"/>
          <w:sz w:val="28"/>
          <w:szCs w:val="28"/>
        </w:rPr>
        <w:t xml:space="preserve"> (ибупрофен, кетопрофен</w:t>
      </w:r>
      <w:r w:rsidR="00015D19" w:rsidRPr="00E20CD1">
        <w:rPr>
          <w:rFonts w:ascii="Times New Roman" w:hAnsi="Times New Roman" w:cs="Times New Roman"/>
          <w:sz w:val="28"/>
          <w:szCs w:val="28"/>
        </w:rPr>
        <w:t>)</w:t>
      </w:r>
      <w:r w:rsidR="00C92370" w:rsidRPr="00E20CD1">
        <w:rPr>
          <w:rFonts w:ascii="Times New Roman" w:hAnsi="Times New Roman" w:cs="Times New Roman"/>
          <w:sz w:val="28"/>
          <w:szCs w:val="28"/>
        </w:rPr>
        <w:t>, или парацетамол</w:t>
      </w:r>
      <w:r w:rsidRPr="00E20CD1">
        <w:rPr>
          <w:rFonts w:ascii="Times New Roman" w:hAnsi="Times New Roman" w:cs="Times New Roman"/>
          <w:sz w:val="28"/>
          <w:szCs w:val="28"/>
        </w:rPr>
        <w:t>а в качестве жаропонижающих препаратов</w:t>
      </w:r>
    </w:p>
    <w:p w:rsidR="00542470" w:rsidRDefault="00542470" w:rsidP="00542470">
      <w:pPr>
        <w:spacing w:after="0" w:line="240" w:lineRule="auto"/>
        <w:ind w:left="720"/>
        <w:jc w:val="both"/>
        <w:rPr>
          <w:rFonts w:ascii="Times New Roman" w:hAnsi="Times New Roman" w:cs="Times New Roman"/>
          <w:sz w:val="28"/>
          <w:szCs w:val="28"/>
        </w:rPr>
      </w:pPr>
      <w:r w:rsidRPr="00542470">
        <w:rPr>
          <w:rFonts w:ascii="Times New Roman" w:hAnsi="Times New Roman" w:cs="Times New Roman"/>
          <w:sz w:val="28"/>
          <w:szCs w:val="28"/>
          <w:highlight w:val="yellow"/>
        </w:rPr>
        <w:t>- НПВП и парацетамол могут маскировать симптомы инфекции, что затрудняет постановку диагноза</w:t>
      </w:r>
    </w:p>
    <w:p w:rsidR="00C92370" w:rsidRPr="00C92370" w:rsidRDefault="00C92370" w:rsidP="00542470">
      <w:pPr>
        <w:pStyle w:val="aa"/>
        <w:numPr>
          <w:ilvl w:val="0"/>
          <w:numId w:val="1"/>
        </w:numPr>
        <w:spacing w:after="0"/>
        <w:jc w:val="both"/>
        <w:rPr>
          <w:rFonts w:ascii="Times New Roman" w:hAnsi="Times New Roman" w:cs="Times New Roman"/>
          <w:sz w:val="28"/>
          <w:szCs w:val="28"/>
        </w:rPr>
      </w:pPr>
      <w:r w:rsidRPr="00C92370">
        <w:rPr>
          <w:rFonts w:ascii="Times New Roman" w:hAnsi="Times New Roman" w:cs="Times New Roman"/>
          <w:sz w:val="28"/>
          <w:szCs w:val="28"/>
        </w:rPr>
        <w:t>Не рекомендуется прерывание лечение глюкокортикоидами</w:t>
      </w:r>
      <w:r w:rsidR="009D2AD1">
        <w:rPr>
          <w:rFonts w:ascii="Times New Roman" w:hAnsi="Times New Roman" w:cs="Times New Roman"/>
          <w:sz w:val="28"/>
          <w:szCs w:val="28"/>
        </w:rPr>
        <w:t>, но следует по возможности максимально снизить дозу препарата</w:t>
      </w:r>
    </w:p>
    <w:p w:rsidR="003D5392" w:rsidRDefault="003D5392" w:rsidP="00542470">
      <w:pPr>
        <w:pStyle w:val="a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Рекомендуется продолжить прием аминохинолиновых препаратов (гидроксихлорохин) или назначить их при отсутствии противопоказаний.</w:t>
      </w:r>
    </w:p>
    <w:p w:rsidR="007445D3" w:rsidRPr="00AB154B" w:rsidRDefault="007445D3" w:rsidP="00542470">
      <w:pPr>
        <w:pStyle w:val="aa"/>
        <w:numPr>
          <w:ilvl w:val="0"/>
          <w:numId w:val="1"/>
        </w:numPr>
        <w:spacing w:after="0" w:line="240" w:lineRule="auto"/>
        <w:jc w:val="both"/>
        <w:rPr>
          <w:rFonts w:ascii="Times New Roman" w:hAnsi="Times New Roman" w:cs="Times New Roman"/>
          <w:sz w:val="28"/>
          <w:szCs w:val="28"/>
        </w:rPr>
      </w:pPr>
      <w:r w:rsidRPr="00AB154B">
        <w:rPr>
          <w:rFonts w:ascii="Times New Roman" w:hAnsi="Times New Roman" w:cs="Times New Roman"/>
          <w:sz w:val="28"/>
          <w:szCs w:val="28"/>
        </w:rPr>
        <w:t xml:space="preserve">При отсутствии </w:t>
      </w:r>
      <w:r w:rsidR="00AB154B" w:rsidRPr="00AB154B">
        <w:rPr>
          <w:rFonts w:ascii="Times New Roman" w:hAnsi="Times New Roman" w:cs="Times New Roman"/>
          <w:sz w:val="28"/>
          <w:szCs w:val="28"/>
        </w:rPr>
        <w:t xml:space="preserve">подозрений на наличие </w:t>
      </w:r>
      <w:r w:rsidR="00AB154B" w:rsidRPr="00AB154B">
        <w:rPr>
          <w:rFonts w:ascii="Times New Roman" w:hAnsi="Times New Roman" w:cs="Times New Roman"/>
          <w:sz w:val="28"/>
          <w:szCs w:val="28"/>
          <w:highlight w:val="yellow"/>
        </w:rPr>
        <w:t xml:space="preserve">коронавирусной инфекции и других </w:t>
      </w:r>
      <w:r w:rsidRPr="00AB154B">
        <w:rPr>
          <w:rFonts w:ascii="Times New Roman" w:hAnsi="Times New Roman" w:cs="Times New Roman"/>
          <w:sz w:val="28"/>
          <w:szCs w:val="28"/>
          <w:highlight w:val="yellow"/>
        </w:rPr>
        <w:t xml:space="preserve">противопоказаний </w:t>
      </w:r>
      <w:r w:rsidR="00AB154B" w:rsidRPr="00AB154B">
        <w:rPr>
          <w:rFonts w:ascii="Times New Roman" w:hAnsi="Times New Roman" w:cs="Times New Roman"/>
          <w:sz w:val="28"/>
          <w:szCs w:val="28"/>
          <w:highlight w:val="yellow"/>
        </w:rPr>
        <w:t>рекомендуется</w:t>
      </w:r>
      <w:r w:rsidR="00AB154B" w:rsidRPr="00AB154B">
        <w:rPr>
          <w:rFonts w:ascii="Times New Roman" w:hAnsi="Times New Roman" w:cs="Times New Roman"/>
          <w:sz w:val="28"/>
          <w:szCs w:val="28"/>
        </w:rPr>
        <w:t xml:space="preserve"> </w:t>
      </w:r>
      <w:r w:rsidRPr="00AB154B">
        <w:rPr>
          <w:rFonts w:ascii="Times New Roman" w:hAnsi="Times New Roman" w:cs="Times New Roman"/>
          <w:sz w:val="28"/>
          <w:szCs w:val="28"/>
        </w:rPr>
        <w:t>выполнить иммунизацию вакциной против пневмококковой инфекции</w:t>
      </w:r>
    </w:p>
    <w:p w:rsidR="00707C9C" w:rsidRDefault="003D5392" w:rsidP="00542470">
      <w:pPr>
        <w:pStyle w:val="a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обнаружении</w:t>
      </w:r>
      <w:r w:rsidR="00707C9C">
        <w:rPr>
          <w:rFonts w:ascii="Times New Roman" w:hAnsi="Times New Roman" w:cs="Times New Roman"/>
          <w:sz w:val="28"/>
          <w:szCs w:val="28"/>
        </w:rPr>
        <w:t xml:space="preserve"> инфекции</w:t>
      </w:r>
      <w:r>
        <w:rPr>
          <w:rFonts w:ascii="Times New Roman" w:hAnsi="Times New Roman" w:cs="Times New Roman"/>
          <w:sz w:val="28"/>
          <w:szCs w:val="28"/>
        </w:rPr>
        <w:t xml:space="preserve"> коронавиру</w:t>
      </w:r>
      <w:r w:rsidR="00707C9C">
        <w:rPr>
          <w:rFonts w:ascii="Times New Roman" w:hAnsi="Times New Roman" w:cs="Times New Roman"/>
          <w:sz w:val="28"/>
          <w:szCs w:val="28"/>
        </w:rPr>
        <w:t>сом</w:t>
      </w:r>
      <w:r>
        <w:rPr>
          <w:rFonts w:ascii="Times New Roman" w:hAnsi="Times New Roman" w:cs="Times New Roman"/>
          <w:sz w:val="28"/>
          <w:szCs w:val="28"/>
        </w:rPr>
        <w:t xml:space="preserve"> (</w:t>
      </w:r>
      <w:r>
        <w:rPr>
          <w:rFonts w:ascii="Times New Roman" w:hAnsi="Times New Roman" w:cs="Times New Roman"/>
          <w:sz w:val="28"/>
          <w:szCs w:val="28"/>
          <w:lang w:val="en-US"/>
        </w:rPr>
        <w:t>SA</w:t>
      </w:r>
      <w:r w:rsidR="009D2AD1">
        <w:rPr>
          <w:rFonts w:ascii="Times New Roman" w:hAnsi="Times New Roman" w:cs="Times New Roman"/>
          <w:sz w:val="28"/>
          <w:szCs w:val="28"/>
          <w:lang w:val="en-US"/>
        </w:rPr>
        <w:t>R</w:t>
      </w:r>
      <w:r>
        <w:rPr>
          <w:rFonts w:ascii="Times New Roman" w:hAnsi="Times New Roman" w:cs="Times New Roman"/>
          <w:sz w:val="28"/>
          <w:szCs w:val="28"/>
          <w:lang w:val="en-US"/>
        </w:rPr>
        <w:t>S</w:t>
      </w:r>
      <w:r w:rsidRPr="003D5392">
        <w:rPr>
          <w:rFonts w:ascii="Times New Roman" w:hAnsi="Times New Roman" w:cs="Times New Roman"/>
          <w:sz w:val="28"/>
          <w:szCs w:val="28"/>
        </w:rPr>
        <w:t>-</w:t>
      </w:r>
      <w:r>
        <w:rPr>
          <w:rFonts w:ascii="Times New Roman" w:hAnsi="Times New Roman" w:cs="Times New Roman"/>
          <w:sz w:val="28"/>
          <w:szCs w:val="28"/>
          <w:lang w:val="en-US"/>
        </w:rPr>
        <w:t>CoV</w:t>
      </w:r>
      <w:r w:rsidRPr="003D5392">
        <w:rPr>
          <w:rFonts w:ascii="Times New Roman" w:hAnsi="Times New Roman" w:cs="Times New Roman"/>
          <w:sz w:val="28"/>
          <w:szCs w:val="28"/>
        </w:rPr>
        <w:t>-2)</w:t>
      </w:r>
      <w:r w:rsidR="00707C9C">
        <w:rPr>
          <w:rFonts w:ascii="Times New Roman" w:hAnsi="Times New Roman" w:cs="Times New Roman"/>
          <w:sz w:val="28"/>
          <w:szCs w:val="28"/>
        </w:rPr>
        <w:t xml:space="preserve"> или при подозрении на наличие инфицирования (клинические симптомы) (см. таблицу 1) следует</w:t>
      </w:r>
      <w:r w:rsidRPr="003D5392">
        <w:rPr>
          <w:rFonts w:ascii="Times New Roman" w:hAnsi="Times New Roman" w:cs="Times New Roman"/>
          <w:sz w:val="28"/>
          <w:szCs w:val="28"/>
        </w:rPr>
        <w:t xml:space="preserve"> </w:t>
      </w:r>
      <w:r w:rsidR="00707C9C">
        <w:rPr>
          <w:rFonts w:ascii="Times New Roman" w:hAnsi="Times New Roman" w:cs="Times New Roman"/>
          <w:sz w:val="28"/>
          <w:szCs w:val="28"/>
        </w:rPr>
        <w:t xml:space="preserve">временно </w:t>
      </w:r>
      <w:r>
        <w:rPr>
          <w:rFonts w:ascii="Times New Roman" w:hAnsi="Times New Roman" w:cs="Times New Roman"/>
          <w:sz w:val="28"/>
          <w:szCs w:val="28"/>
        </w:rPr>
        <w:t>прервать лечение «противоревматическими» препаратами</w:t>
      </w:r>
      <w:r w:rsidR="00707C9C">
        <w:rPr>
          <w:rFonts w:ascii="Times New Roman" w:hAnsi="Times New Roman" w:cs="Times New Roman"/>
          <w:sz w:val="28"/>
          <w:szCs w:val="28"/>
        </w:rPr>
        <w:t xml:space="preserve"> (за исключением глюкокортикоидов, гидроксихлорохина и сульфасалазина) и обратится за консультацией к ревматологу.</w:t>
      </w:r>
    </w:p>
    <w:p w:rsidR="00561429" w:rsidRDefault="00561429" w:rsidP="00542470">
      <w:pPr>
        <w:pStyle w:val="aa"/>
        <w:numPr>
          <w:ilvl w:val="0"/>
          <w:numId w:val="1"/>
        </w:numPr>
        <w:spacing w:after="0"/>
        <w:rPr>
          <w:rFonts w:ascii="Times New Roman" w:hAnsi="Times New Roman" w:cs="Times New Roman"/>
          <w:sz w:val="28"/>
          <w:szCs w:val="28"/>
        </w:rPr>
      </w:pPr>
      <w:r w:rsidRPr="00561429">
        <w:rPr>
          <w:rFonts w:ascii="Times New Roman" w:hAnsi="Times New Roman" w:cs="Times New Roman"/>
          <w:sz w:val="28"/>
          <w:szCs w:val="28"/>
        </w:rPr>
        <w:t>Безопасность применения ингибиторов АПФ и блокаторов рецепторов ангиотензина II, у пациентов с ИВРЗ, страдающих COVID-19, по соответствующим показаниям, нуждается в дальнейшем изучении.</w:t>
      </w:r>
    </w:p>
    <w:p w:rsidR="00542470" w:rsidRPr="00542470" w:rsidRDefault="00542470" w:rsidP="00542470">
      <w:pPr>
        <w:spacing w:after="0"/>
        <w:ind w:left="720"/>
        <w:rPr>
          <w:rFonts w:ascii="Times New Roman" w:hAnsi="Times New Roman" w:cs="Times New Roman"/>
          <w:sz w:val="28"/>
          <w:szCs w:val="28"/>
        </w:rPr>
      </w:pPr>
      <w:r>
        <w:rPr>
          <w:rFonts w:ascii="Times New Roman" w:hAnsi="Times New Roman" w:cs="Times New Roman"/>
          <w:sz w:val="28"/>
          <w:szCs w:val="28"/>
        </w:rPr>
        <w:t xml:space="preserve">- </w:t>
      </w:r>
      <w:r w:rsidRPr="00542470">
        <w:rPr>
          <w:rFonts w:ascii="Times New Roman" w:hAnsi="Times New Roman" w:cs="Times New Roman"/>
          <w:sz w:val="28"/>
          <w:szCs w:val="28"/>
          <w:highlight w:val="yellow"/>
        </w:rPr>
        <w:t>в настоящее время прерывать лечение этими препаратами не рекомендуется</w:t>
      </w:r>
    </w:p>
    <w:p w:rsidR="00707C9C" w:rsidRPr="00AB154B" w:rsidRDefault="00707C9C" w:rsidP="00542470">
      <w:pPr>
        <w:pStyle w:val="aa"/>
        <w:numPr>
          <w:ilvl w:val="0"/>
          <w:numId w:val="1"/>
        </w:numPr>
        <w:spacing w:after="0" w:line="240" w:lineRule="auto"/>
        <w:jc w:val="both"/>
        <w:rPr>
          <w:rFonts w:ascii="Times New Roman" w:hAnsi="Times New Roman" w:cs="Times New Roman"/>
          <w:b/>
          <w:strike/>
          <w:sz w:val="28"/>
          <w:szCs w:val="28"/>
          <w:highlight w:val="red"/>
        </w:rPr>
      </w:pPr>
      <w:r w:rsidRPr="00AB154B">
        <w:rPr>
          <w:rFonts w:ascii="Times New Roman" w:hAnsi="Times New Roman" w:cs="Times New Roman"/>
          <w:b/>
          <w:strike/>
          <w:sz w:val="28"/>
          <w:szCs w:val="28"/>
          <w:highlight w:val="red"/>
        </w:rPr>
        <w:t>На время пандемии следует избегать не</w:t>
      </w:r>
      <w:r w:rsidR="00E20CD1" w:rsidRPr="00AB154B">
        <w:rPr>
          <w:rFonts w:ascii="Times New Roman" w:hAnsi="Times New Roman" w:cs="Times New Roman"/>
          <w:b/>
          <w:strike/>
          <w:sz w:val="28"/>
          <w:szCs w:val="28"/>
          <w:highlight w:val="red"/>
        </w:rPr>
        <w:t xml:space="preserve"> обязательной</w:t>
      </w:r>
      <w:r w:rsidRPr="00AB154B">
        <w:rPr>
          <w:rFonts w:ascii="Times New Roman" w:hAnsi="Times New Roman" w:cs="Times New Roman"/>
          <w:b/>
          <w:strike/>
          <w:sz w:val="28"/>
          <w:szCs w:val="28"/>
          <w:highlight w:val="red"/>
        </w:rPr>
        <w:t xml:space="preserve"> госпитализации пациентов </w:t>
      </w:r>
      <w:r w:rsidR="00E20CD1" w:rsidRPr="00AB154B">
        <w:rPr>
          <w:rFonts w:ascii="Times New Roman" w:hAnsi="Times New Roman" w:cs="Times New Roman"/>
          <w:b/>
          <w:strike/>
          <w:sz w:val="28"/>
          <w:szCs w:val="28"/>
          <w:highlight w:val="red"/>
        </w:rPr>
        <w:t>в</w:t>
      </w:r>
      <w:r w:rsidRPr="00AB154B">
        <w:rPr>
          <w:rFonts w:ascii="Times New Roman" w:hAnsi="Times New Roman" w:cs="Times New Roman"/>
          <w:b/>
          <w:strike/>
          <w:sz w:val="28"/>
          <w:szCs w:val="28"/>
          <w:highlight w:val="red"/>
        </w:rPr>
        <w:t xml:space="preserve"> ревматологическ</w:t>
      </w:r>
      <w:r w:rsidR="00E20CD1" w:rsidRPr="00AB154B">
        <w:rPr>
          <w:rFonts w:ascii="Times New Roman" w:hAnsi="Times New Roman" w:cs="Times New Roman"/>
          <w:b/>
          <w:strike/>
          <w:sz w:val="28"/>
          <w:szCs w:val="28"/>
          <w:highlight w:val="red"/>
        </w:rPr>
        <w:t>ий</w:t>
      </w:r>
      <w:r w:rsidRPr="00AB154B">
        <w:rPr>
          <w:rFonts w:ascii="Times New Roman" w:hAnsi="Times New Roman" w:cs="Times New Roman"/>
          <w:b/>
          <w:strike/>
          <w:sz w:val="28"/>
          <w:szCs w:val="28"/>
          <w:highlight w:val="red"/>
        </w:rPr>
        <w:t xml:space="preserve"> стационар и амбулаторных консультаций</w:t>
      </w:r>
    </w:p>
    <w:p w:rsidR="00AB154B" w:rsidRDefault="00AB154B" w:rsidP="00AB154B">
      <w:pPr>
        <w:pStyle w:val="aa"/>
        <w:numPr>
          <w:ilvl w:val="0"/>
          <w:numId w:val="1"/>
        </w:numPr>
        <w:spacing w:after="0" w:line="240" w:lineRule="auto"/>
        <w:jc w:val="both"/>
        <w:rPr>
          <w:rFonts w:ascii="Times New Roman" w:hAnsi="Times New Roman" w:cs="Times New Roman"/>
          <w:b/>
          <w:sz w:val="28"/>
          <w:szCs w:val="28"/>
          <w:highlight w:val="yellow"/>
        </w:rPr>
      </w:pPr>
      <w:r w:rsidRPr="00AB154B">
        <w:rPr>
          <w:rFonts w:ascii="Times New Roman" w:hAnsi="Times New Roman" w:cs="Times New Roman"/>
          <w:b/>
          <w:sz w:val="28"/>
          <w:szCs w:val="28"/>
          <w:highlight w:val="yellow"/>
        </w:rPr>
        <w:t>Госпитализация в стационар возможна только по ургентным показаниям, при этом пациенты должны обязательно представить лабораторные данные об отсутствия инфицирования коронавирусной инфекцией.</w:t>
      </w:r>
    </w:p>
    <w:p w:rsidR="0060708E" w:rsidRPr="00AB154B" w:rsidRDefault="0060708E" w:rsidP="00AB154B">
      <w:pPr>
        <w:pStyle w:val="aa"/>
        <w:numPr>
          <w:ilvl w:val="0"/>
          <w:numId w:val="1"/>
        </w:num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highlight w:val="yellow"/>
        </w:rPr>
        <w:lastRenderedPageBreak/>
        <w:t xml:space="preserve">Во время пандемии не следует инициировать терапию сБПВП, ГИБП и тБПВП, при отсутствии абсолютных показаний, связанных с риском развития ургентных осложнений или высокого риска необратимого поражения внутренних органов. </w:t>
      </w:r>
    </w:p>
    <w:p w:rsidR="00E30371" w:rsidRPr="00593DF2" w:rsidRDefault="00E30371" w:rsidP="00C92370">
      <w:pPr>
        <w:pStyle w:val="a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Максимально</w:t>
      </w:r>
      <w:r w:rsidR="00542470">
        <w:rPr>
          <w:rFonts w:ascii="Times New Roman" w:hAnsi="Times New Roman" w:cs="Times New Roman"/>
          <w:sz w:val="28"/>
          <w:szCs w:val="28"/>
        </w:rPr>
        <w:t xml:space="preserve"> широко</w:t>
      </w:r>
      <w:r>
        <w:rPr>
          <w:rFonts w:ascii="Times New Roman" w:hAnsi="Times New Roman" w:cs="Times New Roman"/>
          <w:sz w:val="28"/>
          <w:szCs w:val="28"/>
        </w:rPr>
        <w:t xml:space="preserve"> использовать виртуальные методы коммуникации с пациентами</w:t>
      </w:r>
    </w:p>
    <w:p w:rsidR="00C232F9" w:rsidRDefault="00593DF2" w:rsidP="00542470">
      <w:pPr>
        <w:pStyle w:val="aa"/>
        <w:numPr>
          <w:ilvl w:val="0"/>
          <w:numId w:val="1"/>
        </w:numPr>
        <w:spacing w:after="0" w:line="240" w:lineRule="auto"/>
        <w:jc w:val="both"/>
        <w:rPr>
          <w:rFonts w:ascii="Times New Roman" w:hAnsi="Times New Roman" w:cs="Times New Roman"/>
          <w:sz w:val="28"/>
          <w:szCs w:val="28"/>
        </w:rPr>
      </w:pPr>
      <w:r w:rsidRPr="00593DF2">
        <w:rPr>
          <w:rFonts w:ascii="Times New Roman" w:hAnsi="Times New Roman" w:cs="Times New Roman"/>
          <w:sz w:val="28"/>
          <w:szCs w:val="28"/>
        </w:rPr>
        <w:t xml:space="preserve">У пациентов, страдающих </w:t>
      </w:r>
      <w:r w:rsidRPr="00593DF2">
        <w:rPr>
          <w:rFonts w:ascii="Times New Roman" w:hAnsi="Times New Roman" w:cs="Times New Roman"/>
          <w:sz w:val="28"/>
          <w:szCs w:val="28"/>
          <w:lang w:val="en-US"/>
        </w:rPr>
        <w:t>COVID</w:t>
      </w:r>
      <w:r w:rsidRPr="00593DF2">
        <w:rPr>
          <w:rFonts w:ascii="Times New Roman" w:hAnsi="Times New Roman" w:cs="Times New Roman"/>
          <w:sz w:val="28"/>
          <w:szCs w:val="28"/>
        </w:rPr>
        <w:t>-19, осложненным ОРДС в сочетании с проявлениями</w:t>
      </w:r>
      <w:r>
        <w:rPr>
          <w:rFonts w:ascii="Times New Roman" w:hAnsi="Times New Roman" w:cs="Times New Roman"/>
          <w:sz w:val="28"/>
          <w:szCs w:val="28"/>
        </w:rPr>
        <w:t xml:space="preserve"> </w:t>
      </w:r>
      <w:r w:rsidRPr="00593DF2">
        <w:rPr>
          <w:rFonts w:ascii="Times New Roman" w:hAnsi="Times New Roman" w:cs="Times New Roman"/>
          <w:sz w:val="28"/>
          <w:szCs w:val="28"/>
        </w:rPr>
        <w:t>синдром</w:t>
      </w:r>
      <w:r>
        <w:rPr>
          <w:rFonts w:ascii="Times New Roman" w:hAnsi="Times New Roman" w:cs="Times New Roman"/>
          <w:sz w:val="28"/>
          <w:szCs w:val="28"/>
        </w:rPr>
        <w:t>а</w:t>
      </w:r>
      <w:r w:rsidRPr="00593DF2">
        <w:rPr>
          <w:rFonts w:ascii="Times New Roman" w:hAnsi="Times New Roman" w:cs="Times New Roman"/>
          <w:sz w:val="28"/>
          <w:szCs w:val="28"/>
        </w:rPr>
        <w:t xml:space="preserve"> «цитокинового шторма»</w:t>
      </w:r>
      <w:r w:rsidR="00542470">
        <w:rPr>
          <w:rFonts w:ascii="Times New Roman" w:hAnsi="Times New Roman" w:cs="Times New Roman"/>
          <w:sz w:val="28"/>
          <w:szCs w:val="28"/>
        </w:rPr>
        <w:t>,</w:t>
      </w:r>
      <w:r w:rsidRPr="00593DF2">
        <w:rPr>
          <w:rFonts w:ascii="Times New Roman" w:hAnsi="Times New Roman" w:cs="Times New Roman"/>
          <w:sz w:val="28"/>
          <w:szCs w:val="28"/>
        </w:rPr>
        <w:t xml:space="preserve"> изучается эффективность ингибиторов</w:t>
      </w:r>
      <w:r w:rsidR="00C232F9">
        <w:rPr>
          <w:rFonts w:ascii="Times New Roman" w:hAnsi="Times New Roman" w:cs="Times New Roman"/>
          <w:sz w:val="28"/>
          <w:szCs w:val="28"/>
        </w:rPr>
        <w:t xml:space="preserve"> интерлейкина (</w:t>
      </w:r>
      <w:r w:rsidRPr="00593DF2">
        <w:rPr>
          <w:rFonts w:ascii="Times New Roman" w:hAnsi="Times New Roman" w:cs="Times New Roman"/>
          <w:sz w:val="28"/>
          <w:szCs w:val="28"/>
        </w:rPr>
        <w:t>ИЛ</w:t>
      </w:r>
      <w:r w:rsidR="00C232F9">
        <w:rPr>
          <w:rFonts w:ascii="Times New Roman" w:hAnsi="Times New Roman" w:cs="Times New Roman"/>
          <w:sz w:val="28"/>
          <w:szCs w:val="28"/>
        </w:rPr>
        <w:t>)</w:t>
      </w:r>
      <w:r w:rsidRPr="00593DF2">
        <w:rPr>
          <w:rFonts w:ascii="Times New Roman" w:hAnsi="Times New Roman" w:cs="Times New Roman"/>
          <w:sz w:val="28"/>
          <w:szCs w:val="28"/>
        </w:rPr>
        <w:t>-6Р (тоцилизумаб, сарилумаб)</w:t>
      </w:r>
    </w:p>
    <w:p w:rsidR="00593DF2" w:rsidRDefault="00C232F9" w:rsidP="00542470">
      <w:pPr>
        <w:pStyle w:val="a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593DF2" w:rsidRPr="00593DF2">
        <w:rPr>
          <w:rFonts w:ascii="Times New Roman" w:hAnsi="Times New Roman" w:cs="Times New Roman"/>
          <w:sz w:val="28"/>
          <w:szCs w:val="28"/>
        </w:rPr>
        <w:t>бсуждается возможность применения ГИБП, блокирующих активность «провоспалительных цитокинов</w:t>
      </w:r>
      <w:r w:rsidR="00542470">
        <w:rPr>
          <w:rFonts w:ascii="Times New Roman" w:hAnsi="Times New Roman" w:cs="Times New Roman"/>
          <w:sz w:val="28"/>
          <w:szCs w:val="28"/>
        </w:rPr>
        <w:t xml:space="preserve"> -</w:t>
      </w:r>
      <w:r w:rsidR="00593DF2" w:rsidRPr="00593DF2">
        <w:rPr>
          <w:rFonts w:ascii="Times New Roman" w:hAnsi="Times New Roman" w:cs="Times New Roman"/>
          <w:sz w:val="28"/>
          <w:szCs w:val="28"/>
        </w:rPr>
        <w:t xml:space="preserve"> ИЛ-1</w:t>
      </w:r>
      <w:r w:rsidR="00593DF2">
        <w:rPr>
          <w:rFonts w:ascii="Times New Roman" w:hAnsi="Times New Roman" w:cs="Times New Roman"/>
          <w:sz w:val="28"/>
          <w:szCs w:val="28"/>
        </w:rPr>
        <w:t>β</w:t>
      </w:r>
      <w:r w:rsidR="00593DF2" w:rsidRPr="00593DF2">
        <w:rPr>
          <w:rFonts w:ascii="Times New Roman" w:hAnsi="Times New Roman" w:cs="Times New Roman"/>
          <w:sz w:val="28"/>
          <w:szCs w:val="28"/>
        </w:rPr>
        <w:t>, ИФН</w:t>
      </w:r>
      <w:r w:rsidR="00542470">
        <w:rPr>
          <w:rFonts w:ascii="Calibri" w:hAnsi="Calibri" w:cs="Times New Roman"/>
          <w:sz w:val="28"/>
          <w:szCs w:val="28"/>
        </w:rPr>
        <w:t>γ</w:t>
      </w:r>
      <w:r>
        <w:rPr>
          <w:rFonts w:ascii="Times New Roman" w:hAnsi="Times New Roman" w:cs="Times New Roman"/>
          <w:sz w:val="28"/>
          <w:szCs w:val="28"/>
        </w:rPr>
        <w:t>, гранулоцитарно-макрофагального колониестимулирующего фактора</w:t>
      </w:r>
      <w:r w:rsidR="00593DF2" w:rsidRPr="00593DF2">
        <w:rPr>
          <w:rFonts w:ascii="Times New Roman" w:hAnsi="Times New Roman" w:cs="Times New Roman"/>
          <w:sz w:val="28"/>
          <w:szCs w:val="28"/>
        </w:rPr>
        <w:t xml:space="preserve"> и ИЛ-18</w:t>
      </w:r>
      <w:r w:rsidR="007445D3">
        <w:rPr>
          <w:rFonts w:ascii="Times New Roman" w:hAnsi="Times New Roman" w:cs="Times New Roman"/>
          <w:sz w:val="28"/>
          <w:szCs w:val="28"/>
        </w:rPr>
        <w:t xml:space="preserve"> для лечения синдрома «цитокинового шторма»</w:t>
      </w:r>
    </w:p>
    <w:p w:rsidR="009D2AD1" w:rsidRDefault="009D2AD1" w:rsidP="00542470">
      <w:pPr>
        <w:pStyle w:val="aa"/>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профилактики и лечения</w:t>
      </w:r>
      <w:r w:rsidRPr="009D2AD1">
        <w:rPr>
          <w:rFonts w:ascii="Times New Roman" w:hAnsi="Times New Roman" w:cs="Times New Roman"/>
          <w:sz w:val="28"/>
          <w:szCs w:val="28"/>
        </w:rPr>
        <w:t xml:space="preserve"> </w:t>
      </w:r>
      <w:r>
        <w:rPr>
          <w:rFonts w:ascii="Times New Roman" w:hAnsi="Times New Roman" w:cs="Times New Roman"/>
          <w:sz w:val="28"/>
          <w:szCs w:val="28"/>
          <w:lang w:val="en-US"/>
        </w:rPr>
        <w:t>COVID</w:t>
      </w:r>
      <w:r w:rsidRPr="009D2AD1">
        <w:rPr>
          <w:rFonts w:ascii="Times New Roman" w:hAnsi="Times New Roman" w:cs="Times New Roman"/>
          <w:sz w:val="28"/>
          <w:szCs w:val="28"/>
        </w:rPr>
        <w:t xml:space="preserve">-19 </w:t>
      </w:r>
      <w:r w:rsidR="0060385A">
        <w:rPr>
          <w:rFonts w:ascii="Times New Roman" w:hAnsi="Times New Roman" w:cs="Times New Roman"/>
          <w:sz w:val="28"/>
          <w:szCs w:val="28"/>
        </w:rPr>
        <w:t>обсужда</w:t>
      </w:r>
      <w:r w:rsidR="005F4B0D">
        <w:rPr>
          <w:rFonts w:ascii="Times New Roman" w:hAnsi="Times New Roman" w:cs="Times New Roman"/>
          <w:sz w:val="28"/>
          <w:szCs w:val="28"/>
        </w:rPr>
        <w:t>ются</w:t>
      </w:r>
      <w:r>
        <w:rPr>
          <w:rFonts w:ascii="Times New Roman" w:hAnsi="Times New Roman" w:cs="Times New Roman"/>
          <w:sz w:val="28"/>
          <w:szCs w:val="28"/>
        </w:rPr>
        <w:t xml:space="preserve"> применения ингибитора Янус киназы – барицитиниба, обладающего противовирусной (блокирует эндоцитоз </w:t>
      </w:r>
      <w:r>
        <w:rPr>
          <w:rFonts w:ascii="Times New Roman" w:hAnsi="Times New Roman" w:cs="Times New Roman"/>
          <w:sz w:val="28"/>
          <w:szCs w:val="28"/>
          <w:lang w:val="en-US"/>
        </w:rPr>
        <w:t>SARS</w:t>
      </w:r>
      <w:r w:rsidRPr="009D2AD1">
        <w:rPr>
          <w:rFonts w:ascii="Times New Roman" w:hAnsi="Times New Roman" w:cs="Times New Roman"/>
          <w:sz w:val="28"/>
          <w:szCs w:val="28"/>
        </w:rPr>
        <w:t>-</w:t>
      </w:r>
      <w:r>
        <w:rPr>
          <w:rFonts w:ascii="Times New Roman" w:hAnsi="Times New Roman" w:cs="Times New Roman"/>
          <w:sz w:val="28"/>
          <w:szCs w:val="28"/>
          <w:lang w:val="en-US"/>
        </w:rPr>
        <w:t>CoV</w:t>
      </w:r>
      <w:r w:rsidRPr="009D2AD1">
        <w:rPr>
          <w:rFonts w:ascii="Times New Roman" w:hAnsi="Times New Roman" w:cs="Times New Roman"/>
          <w:sz w:val="28"/>
          <w:szCs w:val="28"/>
        </w:rPr>
        <w:t>-2</w:t>
      </w:r>
      <w:r>
        <w:rPr>
          <w:rFonts w:ascii="Times New Roman" w:hAnsi="Times New Roman" w:cs="Times New Roman"/>
          <w:sz w:val="28"/>
          <w:szCs w:val="28"/>
        </w:rPr>
        <w:t xml:space="preserve"> в альвеолярные клетки легких)</w:t>
      </w:r>
      <w:r w:rsidR="005F4B0D">
        <w:rPr>
          <w:rFonts w:ascii="Times New Roman" w:hAnsi="Times New Roman" w:cs="Times New Roman"/>
          <w:sz w:val="28"/>
          <w:szCs w:val="28"/>
        </w:rPr>
        <w:t xml:space="preserve"> активностью</w:t>
      </w:r>
      <w:r>
        <w:rPr>
          <w:rFonts w:ascii="Times New Roman" w:hAnsi="Times New Roman" w:cs="Times New Roman"/>
          <w:sz w:val="28"/>
          <w:szCs w:val="28"/>
        </w:rPr>
        <w:t xml:space="preserve"> и подавляющего синтез «провоспалительных» цитокинов, участвующих в иммунопатогенезе </w:t>
      </w:r>
      <w:r>
        <w:rPr>
          <w:rFonts w:ascii="Times New Roman" w:hAnsi="Times New Roman" w:cs="Times New Roman"/>
          <w:sz w:val="28"/>
          <w:szCs w:val="28"/>
          <w:lang w:val="en-US"/>
        </w:rPr>
        <w:t>COVID</w:t>
      </w:r>
      <w:r w:rsidRPr="009D2AD1">
        <w:rPr>
          <w:rFonts w:ascii="Times New Roman" w:hAnsi="Times New Roman" w:cs="Times New Roman"/>
          <w:sz w:val="28"/>
          <w:szCs w:val="28"/>
        </w:rPr>
        <w:t>-19</w:t>
      </w:r>
    </w:p>
    <w:p w:rsidR="002E3D10" w:rsidRDefault="002E3D10" w:rsidP="009D2AD1">
      <w:pPr>
        <w:spacing w:after="0" w:line="240" w:lineRule="auto"/>
        <w:jc w:val="both"/>
        <w:rPr>
          <w:rFonts w:ascii="Times New Roman" w:hAnsi="Times New Roman" w:cs="Times New Roman"/>
          <w:sz w:val="28"/>
          <w:szCs w:val="28"/>
        </w:rPr>
      </w:pPr>
    </w:p>
    <w:p w:rsidR="009D2AD1" w:rsidRPr="002E3D10" w:rsidRDefault="009D2AD1" w:rsidP="009D2AD1">
      <w:pPr>
        <w:spacing w:after="0" w:line="240" w:lineRule="auto"/>
        <w:jc w:val="both"/>
        <w:rPr>
          <w:rFonts w:ascii="Times New Roman" w:hAnsi="Times New Roman" w:cs="Times New Roman"/>
          <w:b/>
          <w:sz w:val="28"/>
          <w:szCs w:val="28"/>
        </w:rPr>
      </w:pPr>
      <w:r w:rsidRPr="002E3D10">
        <w:rPr>
          <w:rFonts w:ascii="Times New Roman" w:hAnsi="Times New Roman" w:cs="Times New Roman"/>
          <w:b/>
          <w:sz w:val="28"/>
          <w:szCs w:val="28"/>
        </w:rPr>
        <w:t xml:space="preserve">Рекомендации </w:t>
      </w:r>
      <w:r w:rsidR="00096880">
        <w:rPr>
          <w:rFonts w:ascii="Times New Roman" w:hAnsi="Times New Roman" w:cs="Times New Roman"/>
          <w:b/>
          <w:sz w:val="28"/>
          <w:szCs w:val="28"/>
        </w:rPr>
        <w:t>планируется регулярно</w:t>
      </w:r>
      <w:r w:rsidRPr="002E3D10">
        <w:rPr>
          <w:rFonts w:ascii="Times New Roman" w:hAnsi="Times New Roman" w:cs="Times New Roman"/>
          <w:b/>
          <w:sz w:val="28"/>
          <w:szCs w:val="28"/>
        </w:rPr>
        <w:t xml:space="preserve"> обновлять при появлении новых данных, касающихся эпидемиологии, клиническ</w:t>
      </w:r>
      <w:r w:rsidR="002E3D10" w:rsidRPr="002E3D10">
        <w:rPr>
          <w:rFonts w:ascii="Times New Roman" w:hAnsi="Times New Roman" w:cs="Times New Roman"/>
          <w:b/>
          <w:sz w:val="28"/>
          <w:szCs w:val="28"/>
        </w:rPr>
        <w:t xml:space="preserve">о-лабораторных </w:t>
      </w:r>
      <w:r w:rsidRPr="002E3D10">
        <w:rPr>
          <w:rFonts w:ascii="Times New Roman" w:hAnsi="Times New Roman" w:cs="Times New Roman"/>
          <w:b/>
          <w:sz w:val="28"/>
          <w:szCs w:val="28"/>
        </w:rPr>
        <w:t xml:space="preserve">проявлений и осложнений </w:t>
      </w:r>
      <w:r w:rsidRPr="002E3D10">
        <w:rPr>
          <w:rFonts w:ascii="Times New Roman" w:hAnsi="Times New Roman" w:cs="Times New Roman"/>
          <w:b/>
          <w:sz w:val="28"/>
          <w:szCs w:val="28"/>
          <w:lang w:val="en-US"/>
        </w:rPr>
        <w:t>COVID</w:t>
      </w:r>
      <w:r w:rsidRPr="002E3D10">
        <w:rPr>
          <w:rFonts w:ascii="Times New Roman" w:hAnsi="Times New Roman" w:cs="Times New Roman"/>
          <w:b/>
          <w:sz w:val="28"/>
          <w:szCs w:val="28"/>
        </w:rPr>
        <w:t xml:space="preserve">-19 при ревматических заболеваниях и возможностях их профилактики и лечения. </w:t>
      </w:r>
    </w:p>
    <w:p w:rsidR="00F8754F" w:rsidRPr="00F8754F" w:rsidRDefault="00F8754F" w:rsidP="00C92370">
      <w:pPr>
        <w:spacing w:after="0" w:line="240" w:lineRule="auto"/>
        <w:jc w:val="both"/>
        <w:rPr>
          <w:rFonts w:ascii="Times New Roman" w:hAnsi="Times New Roman" w:cs="Times New Roman"/>
          <w:sz w:val="28"/>
          <w:szCs w:val="28"/>
        </w:rPr>
      </w:pPr>
    </w:p>
    <w:p w:rsidR="00741A58" w:rsidRPr="00E20CD1" w:rsidRDefault="00741A58" w:rsidP="00FD74D2">
      <w:pPr>
        <w:spacing w:after="0" w:line="240" w:lineRule="auto"/>
        <w:jc w:val="both"/>
        <w:rPr>
          <w:rFonts w:ascii="Times New Roman" w:hAnsi="Times New Roman" w:cs="Times New Roman"/>
          <w:b/>
          <w:sz w:val="28"/>
          <w:szCs w:val="28"/>
        </w:rPr>
      </w:pPr>
      <w:r w:rsidRPr="00E20CD1">
        <w:rPr>
          <w:rFonts w:ascii="Times New Roman" w:hAnsi="Times New Roman" w:cs="Times New Roman"/>
          <w:b/>
          <w:sz w:val="28"/>
          <w:szCs w:val="28"/>
        </w:rPr>
        <w:t xml:space="preserve">Таблица </w:t>
      </w:r>
      <w:r w:rsidR="008A7142" w:rsidRPr="00E20CD1">
        <w:rPr>
          <w:rFonts w:ascii="Times New Roman" w:hAnsi="Times New Roman" w:cs="Times New Roman"/>
          <w:b/>
          <w:sz w:val="28"/>
          <w:szCs w:val="28"/>
        </w:rPr>
        <w:t>3</w:t>
      </w:r>
      <w:r w:rsidRPr="00E20CD1">
        <w:rPr>
          <w:rFonts w:ascii="Times New Roman" w:hAnsi="Times New Roman" w:cs="Times New Roman"/>
          <w:b/>
          <w:sz w:val="28"/>
          <w:szCs w:val="28"/>
        </w:rPr>
        <w:t xml:space="preserve">. </w:t>
      </w:r>
      <w:r w:rsidR="00BC47A8" w:rsidRPr="00E20CD1">
        <w:rPr>
          <w:rFonts w:ascii="Times New Roman" w:hAnsi="Times New Roman" w:cs="Times New Roman"/>
          <w:b/>
          <w:sz w:val="28"/>
          <w:szCs w:val="28"/>
        </w:rPr>
        <w:t xml:space="preserve">Стратификация </w:t>
      </w:r>
      <w:r w:rsidR="00E20CD1">
        <w:rPr>
          <w:rFonts w:ascii="Times New Roman" w:hAnsi="Times New Roman" w:cs="Times New Roman"/>
          <w:b/>
          <w:sz w:val="28"/>
          <w:szCs w:val="28"/>
        </w:rPr>
        <w:t xml:space="preserve">риска </w:t>
      </w:r>
      <w:r w:rsidR="00BC47A8" w:rsidRPr="00E20CD1">
        <w:rPr>
          <w:rFonts w:ascii="Times New Roman" w:hAnsi="Times New Roman" w:cs="Times New Roman"/>
          <w:b/>
          <w:sz w:val="28"/>
          <w:szCs w:val="28"/>
        </w:rPr>
        <w:t xml:space="preserve">инфицирования и тяжелого течения </w:t>
      </w:r>
      <w:r w:rsidR="00BC47A8" w:rsidRPr="00E20CD1">
        <w:rPr>
          <w:rFonts w:ascii="Times New Roman" w:hAnsi="Times New Roman" w:cs="Times New Roman"/>
          <w:b/>
          <w:sz w:val="28"/>
          <w:szCs w:val="28"/>
          <w:lang w:val="en-US"/>
        </w:rPr>
        <w:t>COVID</w:t>
      </w:r>
      <w:r w:rsidR="00BC47A8" w:rsidRPr="00E20CD1">
        <w:rPr>
          <w:rFonts w:ascii="Times New Roman" w:hAnsi="Times New Roman" w:cs="Times New Roman"/>
          <w:b/>
          <w:sz w:val="28"/>
          <w:szCs w:val="28"/>
        </w:rPr>
        <w:t>-19 у пациентов с иммуновоспалительными ревматическими заболеваниями</w:t>
      </w:r>
      <w:r w:rsidR="00560BD6" w:rsidRPr="00E20CD1">
        <w:rPr>
          <w:rFonts w:ascii="Times New Roman" w:hAnsi="Times New Roman" w:cs="Times New Roman"/>
          <w:b/>
          <w:sz w:val="28"/>
          <w:szCs w:val="28"/>
        </w:rPr>
        <w:t xml:space="preserve"> </w:t>
      </w:r>
    </w:p>
    <w:p w:rsidR="008A7142" w:rsidRPr="00E20CD1" w:rsidRDefault="008A7142" w:rsidP="00FD74D2">
      <w:pPr>
        <w:spacing w:after="0" w:line="240" w:lineRule="auto"/>
        <w:jc w:val="both"/>
        <w:rPr>
          <w:rFonts w:ascii="Times New Roman" w:hAnsi="Times New Roman" w:cs="Times New Roman"/>
          <w:b/>
          <w:sz w:val="28"/>
          <w:szCs w:val="28"/>
        </w:rPr>
      </w:pPr>
    </w:p>
    <w:tbl>
      <w:tblPr>
        <w:tblStyle w:val="ab"/>
        <w:tblW w:w="0" w:type="auto"/>
        <w:tblLook w:val="04A0" w:firstRow="1" w:lastRow="0" w:firstColumn="1" w:lastColumn="0" w:noHBand="0" w:noVBand="1"/>
      </w:tblPr>
      <w:tblGrid>
        <w:gridCol w:w="7650"/>
        <w:gridCol w:w="1695"/>
      </w:tblGrid>
      <w:tr w:rsidR="00BC47A8" w:rsidRPr="00E20CD1" w:rsidTr="00BC47A8">
        <w:tc>
          <w:tcPr>
            <w:tcW w:w="7650" w:type="dxa"/>
          </w:tcPr>
          <w:p w:rsidR="00BC47A8" w:rsidRPr="00E20CD1" w:rsidRDefault="00BC47A8" w:rsidP="00FD74D2">
            <w:pPr>
              <w:jc w:val="both"/>
              <w:rPr>
                <w:rFonts w:ascii="Times New Roman" w:hAnsi="Times New Roman" w:cs="Times New Roman"/>
                <w:sz w:val="28"/>
                <w:szCs w:val="28"/>
              </w:rPr>
            </w:pPr>
            <w:r w:rsidRPr="00E20CD1">
              <w:rPr>
                <w:rFonts w:ascii="Times New Roman" w:hAnsi="Times New Roman" w:cs="Times New Roman"/>
                <w:sz w:val="28"/>
                <w:szCs w:val="28"/>
              </w:rPr>
              <w:t>Факторы риска</w:t>
            </w:r>
          </w:p>
        </w:tc>
        <w:tc>
          <w:tcPr>
            <w:tcW w:w="1695" w:type="dxa"/>
          </w:tcPr>
          <w:p w:rsidR="00BC47A8" w:rsidRPr="00E20CD1" w:rsidRDefault="00BC47A8" w:rsidP="00FD74D2">
            <w:pPr>
              <w:jc w:val="both"/>
              <w:rPr>
                <w:rFonts w:ascii="Times New Roman" w:hAnsi="Times New Roman" w:cs="Times New Roman"/>
                <w:sz w:val="28"/>
                <w:szCs w:val="28"/>
              </w:rPr>
            </w:pPr>
            <w:r w:rsidRPr="00E20CD1">
              <w:rPr>
                <w:rFonts w:ascii="Times New Roman" w:hAnsi="Times New Roman" w:cs="Times New Roman"/>
                <w:sz w:val="28"/>
                <w:szCs w:val="28"/>
              </w:rPr>
              <w:t>Счет</w:t>
            </w:r>
          </w:p>
        </w:tc>
      </w:tr>
      <w:tr w:rsidR="00BC47A8" w:rsidRPr="00E20CD1" w:rsidTr="00BC47A8">
        <w:tc>
          <w:tcPr>
            <w:tcW w:w="7650" w:type="dxa"/>
          </w:tcPr>
          <w:p w:rsidR="00BC47A8" w:rsidRPr="00E20CD1" w:rsidRDefault="00BC47A8" w:rsidP="00BC47A8">
            <w:pPr>
              <w:jc w:val="both"/>
              <w:rPr>
                <w:rFonts w:ascii="Times New Roman" w:hAnsi="Times New Roman" w:cs="Times New Roman"/>
                <w:sz w:val="28"/>
                <w:szCs w:val="28"/>
              </w:rPr>
            </w:pPr>
            <w:r w:rsidRPr="00E20CD1">
              <w:rPr>
                <w:rFonts w:ascii="Times New Roman" w:hAnsi="Times New Roman" w:cs="Times New Roman"/>
                <w:sz w:val="28"/>
                <w:szCs w:val="28"/>
              </w:rPr>
              <w:t>Прием глюкокортикоидов в дозе &gt; 20 мг (0.5 мг/кг) в день в течении более 4 недель</w:t>
            </w:r>
          </w:p>
        </w:tc>
        <w:tc>
          <w:tcPr>
            <w:tcW w:w="1695" w:type="dxa"/>
          </w:tcPr>
          <w:p w:rsidR="00BC47A8" w:rsidRPr="00E20CD1" w:rsidRDefault="00BC47A8" w:rsidP="00FD74D2">
            <w:pPr>
              <w:jc w:val="both"/>
              <w:rPr>
                <w:rFonts w:ascii="Times New Roman" w:hAnsi="Times New Roman" w:cs="Times New Roman"/>
                <w:sz w:val="28"/>
                <w:szCs w:val="28"/>
              </w:rPr>
            </w:pPr>
            <w:r w:rsidRPr="00E20CD1">
              <w:rPr>
                <w:rFonts w:ascii="Times New Roman" w:hAnsi="Times New Roman" w:cs="Times New Roman"/>
                <w:sz w:val="28"/>
                <w:szCs w:val="28"/>
              </w:rPr>
              <w:t>3</w:t>
            </w:r>
          </w:p>
        </w:tc>
      </w:tr>
      <w:tr w:rsidR="00BC47A8" w:rsidRPr="00E20CD1" w:rsidTr="00BC47A8">
        <w:tc>
          <w:tcPr>
            <w:tcW w:w="7650" w:type="dxa"/>
          </w:tcPr>
          <w:p w:rsidR="00BC47A8" w:rsidRPr="00E20CD1" w:rsidRDefault="00BC47A8" w:rsidP="00BC47A8">
            <w:pPr>
              <w:jc w:val="both"/>
              <w:rPr>
                <w:rFonts w:ascii="Times New Roman" w:hAnsi="Times New Roman" w:cs="Times New Roman"/>
                <w:sz w:val="28"/>
                <w:szCs w:val="28"/>
              </w:rPr>
            </w:pPr>
            <w:r w:rsidRPr="00E20CD1">
              <w:rPr>
                <w:rFonts w:ascii="Times New Roman" w:hAnsi="Times New Roman" w:cs="Times New Roman"/>
                <w:sz w:val="28"/>
                <w:szCs w:val="28"/>
              </w:rPr>
              <w:t>Прием глюкокортикоидов в дозе &gt; 5 мг преднизолона, но меньше &lt; 20 мг (или его эквивалентов) в день в течении более 4 недель</w:t>
            </w:r>
          </w:p>
        </w:tc>
        <w:tc>
          <w:tcPr>
            <w:tcW w:w="1695" w:type="dxa"/>
          </w:tcPr>
          <w:p w:rsidR="00BC47A8" w:rsidRPr="00E20CD1" w:rsidRDefault="00BC47A8" w:rsidP="00FD74D2">
            <w:pPr>
              <w:jc w:val="both"/>
              <w:rPr>
                <w:rFonts w:ascii="Times New Roman" w:hAnsi="Times New Roman" w:cs="Times New Roman"/>
                <w:sz w:val="28"/>
                <w:szCs w:val="28"/>
              </w:rPr>
            </w:pPr>
            <w:r w:rsidRPr="00E20CD1">
              <w:rPr>
                <w:rFonts w:ascii="Times New Roman" w:hAnsi="Times New Roman" w:cs="Times New Roman"/>
                <w:sz w:val="28"/>
                <w:szCs w:val="28"/>
              </w:rPr>
              <w:t>2</w:t>
            </w:r>
          </w:p>
        </w:tc>
      </w:tr>
      <w:tr w:rsidR="00BC47A8" w:rsidRPr="00E20CD1" w:rsidTr="00BC47A8">
        <w:tc>
          <w:tcPr>
            <w:tcW w:w="7650" w:type="dxa"/>
          </w:tcPr>
          <w:p w:rsidR="00BC47A8" w:rsidRPr="00E20CD1" w:rsidRDefault="00DA5423" w:rsidP="00DA5423">
            <w:pPr>
              <w:jc w:val="both"/>
              <w:rPr>
                <w:rFonts w:ascii="Times New Roman" w:hAnsi="Times New Roman" w:cs="Times New Roman"/>
                <w:sz w:val="28"/>
                <w:szCs w:val="28"/>
              </w:rPr>
            </w:pPr>
            <w:r w:rsidRPr="00E20CD1">
              <w:rPr>
                <w:rFonts w:ascii="Times New Roman" w:hAnsi="Times New Roman" w:cs="Times New Roman"/>
                <w:sz w:val="28"/>
                <w:szCs w:val="28"/>
              </w:rPr>
              <w:t>Прием ц</w:t>
            </w:r>
            <w:r w:rsidR="00BC47A8" w:rsidRPr="00E20CD1">
              <w:rPr>
                <w:rFonts w:ascii="Times New Roman" w:hAnsi="Times New Roman" w:cs="Times New Roman"/>
                <w:sz w:val="28"/>
                <w:szCs w:val="28"/>
              </w:rPr>
              <w:t>иклофосфамид</w:t>
            </w:r>
            <w:r w:rsidR="00C232F9">
              <w:rPr>
                <w:rFonts w:ascii="Times New Roman" w:hAnsi="Times New Roman" w:cs="Times New Roman"/>
                <w:sz w:val="28"/>
                <w:szCs w:val="28"/>
              </w:rPr>
              <w:t>а</w:t>
            </w:r>
            <w:r w:rsidR="00BC47A8" w:rsidRPr="00E20CD1">
              <w:rPr>
                <w:rFonts w:ascii="Times New Roman" w:hAnsi="Times New Roman" w:cs="Times New Roman"/>
                <w:sz w:val="28"/>
                <w:szCs w:val="28"/>
              </w:rPr>
              <w:t xml:space="preserve"> в любой дозе перорально или внутривенно в течении предшествующих 6 месяцев</w:t>
            </w:r>
          </w:p>
        </w:tc>
        <w:tc>
          <w:tcPr>
            <w:tcW w:w="1695" w:type="dxa"/>
          </w:tcPr>
          <w:p w:rsidR="00BC47A8" w:rsidRPr="00E20CD1" w:rsidRDefault="00BC47A8" w:rsidP="00FD74D2">
            <w:pPr>
              <w:jc w:val="both"/>
              <w:rPr>
                <w:rFonts w:ascii="Times New Roman" w:hAnsi="Times New Roman" w:cs="Times New Roman"/>
                <w:sz w:val="28"/>
                <w:szCs w:val="28"/>
              </w:rPr>
            </w:pPr>
            <w:r w:rsidRPr="00E20CD1">
              <w:rPr>
                <w:rFonts w:ascii="Times New Roman" w:hAnsi="Times New Roman" w:cs="Times New Roman"/>
                <w:sz w:val="28"/>
                <w:szCs w:val="28"/>
              </w:rPr>
              <w:t>3</w:t>
            </w:r>
          </w:p>
        </w:tc>
      </w:tr>
      <w:tr w:rsidR="00DA5423" w:rsidRPr="00E20CD1" w:rsidTr="00BC47A8">
        <w:tc>
          <w:tcPr>
            <w:tcW w:w="7650" w:type="dxa"/>
          </w:tcPr>
          <w:p w:rsidR="00DA5423" w:rsidRPr="00E20CD1" w:rsidRDefault="00DA5423" w:rsidP="00DA5423">
            <w:pPr>
              <w:jc w:val="both"/>
              <w:rPr>
                <w:rFonts w:ascii="Times New Roman" w:hAnsi="Times New Roman" w:cs="Times New Roman"/>
                <w:sz w:val="28"/>
                <w:szCs w:val="28"/>
              </w:rPr>
            </w:pPr>
            <w:r w:rsidRPr="00E20CD1">
              <w:rPr>
                <w:rFonts w:ascii="Times New Roman" w:hAnsi="Times New Roman" w:cs="Times New Roman"/>
                <w:sz w:val="28"/>
                <w:szCs w:val="28"/>
              </w:rPr>
              <w:t>Прием метотрексата в дозе &lt; 20 мг/неделя</w:t>
            </w:r>
          </w:p>
        </w:tc>
        <w:tc>
          <w:tcPr>
            <w:tcW w:w="1695" w:type="dxa"/>
          </w:tcPr>
          <w:p w:rsidR="00DA5423" w:rsidRPr="00E20CD1" w:rsidRDefault="00DA5423" w:rsidP="00FD74D2">
            <w:pPr>
              <w:jc w:val="both"/>
              <w:rPr>
                <w:rFonts w:ascii="Times New Roman" w:hAnsi="Times New Roman" w:cs="Times New Roman"/>
                <w:sz w:val="28"/>
                <w:szCs w:val="28"/>
              </w:rPr>
            </w:pPr>
            <w:r w:rsidRPr="00E20CD1">
              <w:rPr>
                <w:rFonts w:ascii="Times New Roman" w:hAnsi="Times New Roman" w:cs="Times New Roman"/>
                <w:sz w:val="28"/>
                <w:szCs w:val="28"/>
              </w:rPr>
              <w:t>1</w:t>
            </w:r>
          </w:p>
        </w:tc>
      </w:tr>
      <w:tr w:rsidR="00BC47A8" w:rsidRPr="00E20CD1" w:rsidTr="00BC47A8">
        <w:tc>
          <w:tcPr>
            <w:tcW w:w="7650" w:type="dxa"/>
          </w:tcPr>
          <w:p w:rsidR="00BC47A8" w:rsidRPr="00E20CD1" w:rsidRDefault="00BC47A8" w:rsidP="00C232F9">
            <w:pPr>
              <w:jc w:val="both"/>
              <w:rPr>
                <w:rFonts w:ascii="Times New Roman" w:hAnsi="Times New Roman" w:cs="Times New Roman"/>
                <w:sz w:val="28"/>
                <w:szCs w:val="28"/>
              </w:rPr>
            </w:pPr>
            <w:r w:rsidRPr="00E20CD1">
              <w:rPr>
                <w:rFonts w:ascii="Times New Roman" w:hAnsi="Times New Roman" w:cs="Times New Roman"/>
                <w:sz w:val="28"/>
                <w:szCs w:val="28"/>
              </w:rPr>
              <w:t>Прием одного сБПВП</w:t>
            </w:r>
            <w:r w:rsidR="00DA5423" w:rsidRPr="00E20CD1">
              <w:rPr>
                <w:rFonts w:ascii="Times New Roman" w:hAnsi="Times New Roman" w:cs="Times New Roman"/>
                <w:sz w:val="28"/>
                <w:szCs w:val="28"/>
              </w:rPr>
              <w:t xml:space="preserve"> (лефлуномид</w:t>
            </w:r>
            <w:r w:rsidR="00560BD6" w:rsidRPr="00E20CD1">
              <w:rPr>
                <w:rFonts w:ascii="Times New Roman" w:hAnsi="Times New Roman" w:cs="Times New Roman"/>
                <w:sz w:val="28"/>
                <w:szCs w:val="28"/>
              </w:rPr>
              <w:t>, азатиоприн, микофенолата мофетил, циклоспори</w:t>
            </w:r>
            <w:r w:rsidR="00C232F9">
              <w:rPr>
                <w:rFonts w:ascii="Times New Roman" w:hAnsi="Times New Roman" w:cs="Times New Roman"/>
                <w:sz w:val="28"/>
                <w:szCs w:val="28"/>
              </w:rPr>
              <w:t>н</w:t>
            </w:r>
            <w:r w:rsidR="00560BD6" w:rsidRPr="00E20CD1">
              <w:rPr>
                <w:rFonts w:ascii="Times New Roman" w:hAnsi="Times New Roman" w:cs="Times New Roman"/>
                <w:sz w:val="28"/>
                <w:szCs w:val="28"/>
              </w:rPr>
              <w:t xml:space="preserve"> А, такролимус</w:t>
            </w:r>
            <w:r w:rsidR="00DA5423" w:rsidRPr="00E20CD1">
              <w:rPr>
                <w:rFonts w:ascii="Times New Roman" w:hAnsi="Times New Roman" w:cs="Times New Roman"/>
                <w:sz w:val="28"/>
                <w:szCs w:val="28"/>
              </w:rPr>
              <w:t>)</w:t>
            </w:r>
            <w:r w:rsidRPr="00E20CD1">
              <w:rPr>
                <w:rFonts w:ascii="Times New Roman" w:hAnsi="Times New Roman" w:cs="Times New Roman"/>
                <w:sz w:val="28"/>
                <w:szCs w:val="28"/>
              </w:rPr>
              <w:t>, ГИБП или тБПВП</w:t>
            </w:r>
          </w:p>
        </w:tc>
        <w:tc>
          <w:tcPr>
            <w:tcW w:w="1695" w:type="dxa"/>
          </w:tcPr>
          <w:p w:rsidR="00BC47A8" w:rsidRPr="00E20CD1" w:rsidRDefault="00BC47A8" w:rsidP="00FD74D2">
            <w:pPr>
              <w:jc w:val="both"/>
              <w:rPr>
                <w:rFonts w:ascii="Times New Roman" w:hAnsi="Times New Roman" w:cs="Times New Roman"/>
                <w:sz w:val="28"/>
                <w:szCs w:val="28"/>
              </w:rPr>
            </w:pPr>
            <w:r w:rsidRPr="00E20CD1">
              <w:rPr>
                <w:rFonts w:ascii="Times New Roman" w:hAnsi="Times New Roman" w:cs="Times New Roman"/>
                <w:sz w:val="28"/>
                <w:szCs w:val="28"/>
              </w:rPr>
              <w:t>1</w:t>
            </w:r>
            <w:r w:rsidR="00DA5423" w:rsidRPr="00E20CD1">
              <w:rPr>
                <w:rFonts w:ascii="Times New Roman" w:hAnsi="Times New Roman" w:cs="Times New Roman"/>
                <w:sz w:val="28"/>
                <w:szCs w:val="28"/>
              </w:rPr>
              <w:t xml:space="preserve"> или 2</w:t>
            </w:r>
          </w:p>
        </w:tc>
      </w:tr>
      <w:tr w:rsidR="00BC47A8" w:rsidRPr="00E20CD1" w:rsidTr="00BC47A8">
        <w:tc>
          <w:tcPr>
            <w:tcW w:w="7650" w:type="dxa"/>
          </w:tcPr>
          <w:p w:rsidR="00BC47A8" w:rsidRPr="00E20CD1" w:rsidRDefault="00BC47A8" w:rsidP="00BC47A8">
            <w:pPr>
              <w:jc w:val="both"/>
              <w:rPr>
                <w:rFonts w:ascii="Times New Roman" w:hAnsi="Times New Roman" w:cs="Times New Roman"/>
                <w:sz w:val="28"/>
                <w:szCs w:val="28"/>
              </w:rPr>
            </w:pPr>
            <w:r w:rsidRPr="00E20CD1">
              <w:rPr>
                <w:rFonts w:ascii="Times New Roman" w:hAnsi="Times New Roman" w:cs="Times New Roman"/>
                <w:sz w:val="28"/>
                <w:szCs w:val="28"/>
              </w:rPr>
              <w:t>Прием двух и более сБПВП, ГИБП или тБПВП</w:t>
            </w:r>
          </w:p>
        </w:tc>
        <w:tc>
          <w:tcPr>
            <w:tcW w:w="1695" w:type="dxa"/>
          </w:tcPr>
          <w:p w:rsidR="00BC47A8" w:rsidRPr="00E20CD1" w:rsidRDefault="00BC47A8" w:rsidP="00FD74D2">
            <w:pPr>
              <w:jc w:val="both"/>
              <w:rPr>
                <w:rFonts w:ascii="Times New Roman" w:hAnsi="Times New Roman" w:cs="Times New Roman"/>
                <w:sz w:val="28"/>
                <w:szCs w:val="28"/>
              </w:rPr>
            </w:pPr>
            <w:r w:rsidRPr="00E20CD1">
              <w:rPr>
                <w:rFonts w:ascii="Times New Roman" w:hAnsi="Times New Roman" w:cs="Times New Roman"/>
                <w:sz w:val="28"/>
                <w:szCs w:val="28"/>
              </w:rPr>
              <w:t>2</w:t>
            </w:r>
          </w:p>
        </w:tc>
      </w:tr>
      <w:tr w:rsidR="00BC47A8" w:rsidRPr="00E20CD1" w:rsidTr="00BC47A8">
        <w:tc>
          <w:tcPr>
            <w:tcW w:w="7650" w:type="dxa"/>
          </w:tcPr>
          <w:p w:rsidR="00BC47A8" w:rsidRPr="00E20CD1" w:rsidRDefault="00BC47A8" w:rsidP="00635BD5">
            <w:pPr>
              <w:jc w:val="both"/>
              <w:rPr>
                <w:rFonts w:ascii="Times New Roman" w:hAnsi="Times New Roman" w:cs="Times New Roman"/>
                <w:sz w:val="28"/>
                <w:szCs w:val="28"/>
              </w:rPr>
            </w:pPr>
            <w:r w:rsidRPr="00E20CD1">
              <w:rPr>
                <w:rFonts w:ascii="Times New Roman" w:hAnsi="Times New Roman" w:cs="Times New Roman"/>
                <w:sz w:val="28"/>
                <w:szCs w:val="28"/>
              </w:rPr>
              <w:lastRenderedPageBreak/>
              <w:t xml:space="preserve">Прием одного сБПВП, ГИБП или тБПВП </w:t>
            </w:r>
            <w:r w:rsidR="00635BD5" w:rsidRPr="00E20CD1">
              <w:rPr>
                <w:rFonts w:ascii="Times New Roman" w:hAnsi="Times New Roman" w:cs="Times New Roman"/>
                <w:sz w:val="28"/>
                <w:szCs w:val="28"/>
              </w:rPr>
              <w:t>в комбинации с глюкокортикоидами  в дозе &lt; 10 мг в день</w:t>
            </w:r>
          </w:p>
        </w:tc>
        <w:tc>
          <w:tcPr>
            <w:tcW w:w="1695" w:type="dxa"/>
          </w:tcPr>
          <w:p w:rsidR="00BC47A8" w:rsidRPr="00E20CD1" w:rsidRDefault="00635BD5" w:rsidP="00FD74D2">
            <w:pPr>
              <w:jc w:val="both"/>
              <w:rPr>
                <w:rFonts w:ascii="Times New Roman" w:hAnsi="Times New Roman" w:cs="Times New Roman"/>
                <w:sz w:val="28"/>
                <w:szCs w:val="28"/>
              </w:rPr>
            </w:pPr>
            <w:r w:rsidRPr="00E20CD1">
              <w:rPr>
                <w:rFonts w:ascii="Times New Roman" w:hAnsi="Times New Roman" w:cs="Times New Roman"/>
                <w:sz w:val="28"/>
                <w:szCs w:val="28"/>
              </w:rPr>
              <w:t>3</w:t>
            </w:r>
          </w:p>
        </w:tc>
      </w:tr>
      <w:tr w:rsidR="00DA5423" w:rsidRPr="00E20CD1" w:rsidTr="00BC47A8">
        <w:tc>
          <w:tcPr>
            <w:tcW w:w="7650" w:type="dxa"/>
          </w:tcPr>
          <w:p w:rsidR="00DA5423" w:rsidRPr="00E20CD1" w:rsidRDefault="00F7737D" w:rsidP="00F7737D">
            <w:pPr>
              <w:jc w:val="both"/>
              <w:rPr>
                <w:rFonts w:ascii="Times New Roman" w:hAnsi="Times New Roman" w:cs="Times New Roman"/>
                <w:sz w:val="28"/>
                <w:szCs w:val="28"/>
              </w:rPr>
            </w:pPr>
            <w:r>
              <w:rPr>
                <w:rFonts w:ascii="Times New Roman" w:hAnsi="Times New Roman" w:cs="Times New Roman"/>
                <w:sz w:val="28"/>
                <w:szCs w:val="28"/>
              </w:rPr>
              <w:t>Прием г</w:t>
            </w:r>
            <w:r w:rsidR="00DA5423" w:rsidRPr="00E20CD1">
              <w:rPr>
                <w:rFonts w:ascii="Times New Roman" w:hAnsi="Times New Roman" w:cs="Times New Roman"/>
                <w:sz w:val="28"/>
                <w:szCs w:val="28"/>
              </w:rPr>
              <w:t>идроксихлорохин</w:t>
            </w:r>
            <w:r>
              <w:rPr>
                <w:rFonts w:ascii="Times New Roman" w:hAnsi="Times New Roman" w:cs="Times New Roman"/>
                <w:sz w:val="28"/>
                <w:szCs w:val="28"/>
              </w:rPr>
              <w:t>а</w:t>
            </w:r>
            <w:r w:rsidR="00DA5423" w:rsidRPr="00E20CD1">
              <w:rPr>
                <w:rFonts w:ascii="Times New Roman" w:hAnsi="Times New Roman" w:cs="Times New Roman"/>
                <w:sz w:val="28"/>
                <w:szCs w:val="28"/>
              </w:rPr>
              <w:t xml:space="preserve"> или сульфасалазин</w:t>
            </w:r>
            <w:r>
              <w:rPr>
                <w:rFonts w:ascii="Times New Roman" w:hAnsi="Times New Roman" w:cs="Times New Roman"/>
                <w:sz w:val="28"/>
                <w:szCs w:val="28"/>
              </w:rPr>
              <w:t>а</w:t>
            </w:r>
            <w:bookmarkStart w:id="0" w:name="_GoBack"/>
            <w:bookmarkEnd w:id="0"/>
          </w:p>
        </w:tc>
        <w:tc>
          <w:tcPr>
            <w:tcW w:w="1695" w:type="dxa"/>
          </w:tcPr>
          <w:p w:rsidR="00DA5423" w:rsidRPr="00E20CD1" w:rsidRDefault="00DA5423" w:rsidP="00FD74D2">
            <w:pPr>
              <w:jc w:val="both"/>
              <w:rPr>
                <w:rFonts w:ascii="Times New Roman" w:hAnsi="Times New Roman" w:cs="Times New Roman"/>
                <w:sz w:val="28"/>
                <w:szCs w:val="28"/>
              </w:rPr>
            </w:pPr>
            <w:r w:rsidRPr="00E20CD1">
              <w:rPr>
                <w:rFonts w:ascii="Times New Roman" w:hAnsi="Times New Roman" w:cs="Times New Roman"/>
                <w:sz w:val="28"/>
                <w:szCs w:val="28"/>
              </w:rPr>
              <w:t>0</w:t>
            </w:r>
          </w:p>
        </w:tc>
      </w:tr>
      <w:tr w:rsidR="00635BD5" w:rsidRPr="00E20CD1" w:rsidTr="00BC47A8">
        <w:tc>
          <w:tcPr>
            <w:tcW w:w="7650" w:type="dxa"/>
          </w:tcPr>
          <w:p w:rsidR="00635BD5" w:rsidRPr="00E20CD1" w:rsidRDefault="00635BD5" w:rsidP="008A5322">
            <w:pPr>
              <w:jc w:val="both"/>
              <w:rPr>
                <w:rFonts w:ascii="Times New Roman" w:hAnsi="Times New Roman" w:cs="Times New Roman"/>
                <w:sz w:val="28"/>
                <w:szCs w:val="28"/>
              </w:rPr>
            </w:pPr>
            <w:r w:rsidRPr="00E20CD1">
              <w:rPr>
                <w:rFonts w:ascii="Times New Roman" w:hAnsi="Times New Roman" w:cs="Times New Roman"/>
                <w:sz w:val="28"/>
                <w:szCs w:val="28"/>
              </w:rPr>
              <w:t>Любой, перечисленный фактор риска</w:t>
            </w:r>
            <w:r w:rsidR="00560BD6" w:rsidRPr="00E20CD1">
              <w:rPr>
                <w:rFonts w:ascii="Times New Roman" w:hAnsi="Times New Roman" w:cs="Times New Roman"/>
                <w:sz w:val="28"/>
                <w:szCs w:val="28"/>
              </w:rPr>
              <w:t xml:space="preserve"> (коморбидная патология)</w:t>
            </w:r>
            <w:r w:rsidRPr="00E20CD1">
              <w:rPr>
                <w:rFonts w:ascii="Times New Roman" w:hAnsi="Times New Roman" w:cs="Times New Roman"/>
                <w:sz w:val="28"/>
                <w:szCs w:val="28"/>
              </w:rPr>
              <w:t>:</w:t>
            </w:r>
            <w:r w:rsidR="00DA5423" w:rsidRPr="00E20CD1">
              <w:rPr>
                <w:rFonts w:ascii="Times New Roman" w:hAnsi="Times New Roman" w:cs="Times New Roman"/>
                <w:sz w:val="28"/>
                <w:szCs w:val="28"/>
              </w:rPr>
              <w:t xml:space="preserve"> возраст&gt; 70 лет, сахарный диабет, заболевание легких, почечная недостаточность, ишемическая болезнь сердца, артериальная гипертензия.</w:t>
            </w:r>
          </w:p>
        </w:tc>
        <w:tc>
          <w:tcPr>
            <w:tcW w:w="1695" w:type="dxa"/>
          </w:tcPr>
          <w:p w:rsidR="00635BD5" w:rsidRPr="00E20CD1" w:rsidRDefault="00DA5423" w:rsidP="00FD74D2">
            <w:pPr>
              <w:jc w:val="both"/>
              <w:rPr>
                <w:rFonts w:ascii="Times New Roman" w:hAnsi="Times New Roman" w:cs="Times New Roman"/>
                <w:sz w:val="28"/>
                <w:szCs w:val="28"/>
              </w:rPr>
            </w:pPr>
            <w:r w:rsidRPr="00E20CD1">
              <w:rPr>
                <w:rFonts w:ascii="Times New Roman" w:hAnsi="Times New Roman" w:cs="Times New Roman"/>
                <w:sz w:val="28"/>
                <w:szCs w:val="28"/>
              </w:rPr>
              <w:t>1</w:t>
            </w:r>
          </w:p>
        </w:tc>
      </w:tr>
      <w:tr w:rsidR="00635BD5" w:rsidRPr="00E20CD1" w:rsidTr="00BC47A8">
        <w:tc>
          <w:tcPr>
            <w:tcW w:w="7650" w:type="dxa"/>
          </w:tcPr>
          <w:p w:rsidR="00635BD5" w:rsidRPr="00E20CD1" w:rsidRDefault="00560BD6" w:rsidP="00560BD6">
            <w:pPr>
              <w:jc w:val="both"/>
              <w:rPr>
                <w:rFonts w:ascii="Times New Roman" w:hAnsi="Times New Roman" w:cs="Times New Roman"/>
                <w:sz w:val="28"/>
                <w:szCs w:val="28"/>
                <w:lang w:val="en-US"/>
              </w:rPr>
            </w:pPr>
            <w:r w:rsidRPr="00E20CD1">
              <w:rPr>
                <w:rFonts w:ascii="Times New Roman" w:hAnsi="Times New Roman" w:cs="Times New Roman"/>
                <w:sz w:val="28"/>
                <w:szCs w:val="28"/>
              </w:rPr>
              <w:t>Высокая активность патологического процесса</w:t>
            </w:r>
          </w:p>
        </w:tc>
        <w:tc>
          <w:tcPr>
            <w:tcW w:w="1695" w:type="dxa"/>
          </w:tcPr>
          <w:p w:rsidR="00635BD5" w:rsidRPr="00E20CD1" w:rsidRDefault="00560BD6" w:rsidP="00FD74D2">
            <w:pPr>
              <w:jc w:val="both"/>
              <w:rPr>
                <w:rFonts w:ascii="Times New Roman" w:hAnsi="Times New Roman" w:cs="Times New Roman"/>
                <w:sz w:val="28"/>
                <w:szCs w:val="28"/>
                <w:lang w:val="en-US"/>
              </w:rPr>
            </w:pPr>
            <w:r w:rsidRPr="00E20CD1">
              <w:rPr>
                <w:rFonts w:ascii="Times New Roman" w:hAnsi="Times New Roman" w:cs="Times New Roman"/>
                <w:sz w:val="28"/>
                <w:szCs w:val="28"/>
                <w:lang w:val="en-US"/>
              </w:rPr>
              <w:t>2</w:t>
            </w:r>
          </w:p>
        </w:tc>
      </w:tr>
      <w:tr w:rsidR="00560BD6" w:rsidRPr="00E20CD1" w:rsidTr="00CB0945">
        <w:tc>
          <w:tcPr>
            <w:tcW w:w="9345" w:type="dxa"/>
            <w:gridSpan w:val="2"/>
          </w:tcPr>
          <w:p w:rsidR="00560BD6" w:rsidRPr="00E20CD1" w:rsidRDefault="00934FA0" w:rsidP="00FD74D2">
            <w:pPr>
              <w:jc w:val="both"/>
              <w:rPr>
                <w:rFonts w:ascii="Times New Roman" w:hAnsi="Times New Roman" w:cs="Times New Roman"/>
                <w:sz w:val="28"/>
                <w:szCs w:val="28"/>
              </w:rPr>
            </w:pPr>
            <w:r w:rsidRPr="00E20CD1">
              <w:rPr>
                <w:rFonts w:ascii="Times New Roman" w:hAnsi="Times New Roman" w:cs="Times New Roman"/>
                <w:sz w:val="28"/>
                <w:szCs w:val="28"/>
              </w:rPr>
              <w:t>Счет 3 и более – очень высокий риск</w:t>
            </w:r>
          </w:p>
          <w:p w:rsidR="00934FA0" w:rsidRPr="00E20CD1" w:rsidRDefault="00934FA0" w:rsidP="00934FA0">
            <w:pPr>
              <w:jc w:val="both"/>
              <w:rPr>
                <w:rFonts w:ascii="Times New Roman" w:hAnsi="Times New Roman" w:cs="Times New Roman"/>
                <w:sz w:val="28"/>
                <w:szCs w:val="28"/>
              </w:rPr>
            </w:pPr>
            <w:r w:rsidRPr="00E20CD1">
              <w:rPr>
                <w:rFonts w:ascii="Times New Roman" w:hAnsi="Times New Roman" w:cs="Times New Roman"/>
                <w:sz w:val="28"/>
                <w:szCs w:val="28"/>
              </w:rPr>
              <w:t>Счет 2</w:t>
            </w:r>
            <w:r w:rsidRPr="00276AB3">
              <w:rPr>
                <w:rFonts w:ascii="Times New Roman" w:hAnsi="Times New Roman" w:cs="Times New Roman"/>
                <w:sz w:val="28"/>
                <w:szCs w:val="28"/>
              </w:rPr>
              <w:t xml:space="preserve"> – </w:t>
            </w:r>
            <w:r w:rsidR="00320461">
              <w:rPr>
                <w:rFonts w:ascii="Times New Roman" w:hAnsi="Times New Roman" w:cs="Times New Roman"/>
                <w:sz w:val="28"/>
                <w:szCs w:val="28"/>
              </w:rPr>
              <w:t>высокий</w:t>
            </w:r>
          </w:p>
          <w:p w:rsidR="00934FA0" w:rsidRDefault="00934FA0" w:rsidP="00320461">
            <w:pPr>
              <w:jc w:val="both"/>
              <w:rPr>
                <w:rFonts w:ascii="Times New Roman" w:hAnsi="Times New Roman" w:cs="Times New Roman"/>
                <w:sz w:val="28"/>
                <w:szCs w:val="28"/>
              </w:rPr>
            </w:pPr>
            <w:r w:rsidRPr="00E20CD1">
              <w:rPr>
                <w:rFonts w:ascii="Times New Roman" w:hAnsi="Times New Roman" w:cs="Times New Roman"/>
                <w:sz w:val="28"/>
                <w:szCs w:val="28"/>
              </w:rPr>
              <w:t xml:space="preserve">Счет 1- </w:t>
            </w:r>
            <w:r w:rsidR="00320461">
              <w:rPr>
                <w:rFonts w:ascii="Times New Roman" w:hAnsi="Times New Roman" w:cs="Times New Roman"/>
                <w:sz w:val="28"/>
                <w:szCs w:val="28"/>
              </w:rPr>
              <w:t>умеренный</w:t>
            </w:r>
          </w:p>
          <w:p w:rsidR="00320461" w:rsidRPr="00E20CD1" w:rsidRDefault="00320461" w:rsidP="00320461">
            <w:pPr>
              <w:jc w:val="both"/>
              <w:rPr>
                <w:rFonts w:ascii="Times New Roman" w:hAnsi="Times New Roman" w:cs="Times New Roman"/>
                <w:sz w:val="28"/>
                <w:szCs w:val="28"/>
              </w:rPr>
            </w:pPr>
            <w:r>
              <w:rPr>
                <w:rFonts w:ascii="Times New Roman" w:hAnsi="Times New Roman" w:cs="Times New Roman"/>
                <w:sz w:val="28"/>
                <w:szCs w:val="28"/>
              </w:rPr>
              <w:t>Счет 0- низкий</w:t>
            </w:r>
          </w:p>
        </w:tc>
      </w:tr>
    </w:tbl>
    <w:p w:rsidR="00560BD6" w:rsidRPr="00E20CD1" w:rsidRDefault="008A5322" w:rsidP="00C92370">
      <w:pPr>
        <w:spacing w:after="0" w:line="240" w:lineRule="auto"/>
        <w:jc w:val="both"/>
        <w:rPr>
          <w:rFonts w:ascii="Times New Roman" w:hAnsi="Times New Roman" w:cs="Times New Roman"/>
          <w:sz w:val="28"/>
          <w:szCs w:val="28"/>
        </w:rPr>
      </w:pPr>
      <w:r w:rsidRPr="00E20CD1">
        <w:rPr>
          <w:rFonts w:ascii="Times New Roman" w:hAnsi="Times New Roman" w:cs="Times New Roman"/>
          <w:sz w:val="28"/>
          <w:szCs w:val="28"/>
        </w:rPr>
        <w:t>Примечание: ГИБП</w:t>
      </w:r>
      <w:r w:rsidR="00C92370" w:rsidRPr="00E20CD1">
        <w:rPr>
          <w:rFonts w:ascii="Times New Roman" w:hAnsi="Times New Roman" w:cs="Times New Roman"/>
          <w:sz w:val="28"/>
          <w:szCs w:val="28"/>
        </w:rPr>
        <w:t xml:space="preserve"> – генно-инженерные биологические препараты</w:t>
      </w:r>
    </w:p>
    <w:p w:rsidR="005703E6" w:rsidRDefault="005703E6">
      <w:pP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br w:type="page"/>
      </w:r>
    </w:p>
    <w:p w:rsidR="00C92370" w:rsidRDefault="00C92370" w:rsidP="00AD3C49">
      <w:pPr>
        <w:spacing w:after="0" w:line="240" w:lineRule="auto"/>
        <w:jc w:val="both"/>
        <w:rPr>
          <w:rFonts w:ascii="Times New Roman" w:eastAsiaTheme="minorEastAsia" w:hAnsi="Times New Roman" w:cs="Times New Roman"/>
          <w:b/>
          <w:bCs/>
          <w:sz w:val="24"/>
          <w:szCs w:val="24"/>
          <w:lang w:eastAsia="ru-RU"/>
        </w:rPr>
      </w:pPr>
    </w:p>
    <w:p w:rsidR="005C169C" w:rsidRPr="00D23428" w:rsidRDefault="005C169C" w:rsidP="00561429">
      <w:pPr>
        <w:jc w:val="both"/>
        <w:rPr>
          <w:rFonts w:ascii="Times New Roman" w:hAnsi="Times New Roman" w:cs="Times New Roman"/>
          <w:b/>
          <w:sz w:val="28"/>
          <w:szCs w:val="28"/>
        </w:rPr>
      </w:pPr>
      <w:r w:rsidRPr="00D23428">
        <w:rPr>
          <w:rFonts w:ascii="Times New Roman" w:hAnsi="Times New Roman" w:cs="Times New Roman"/>
          <w:b/>
          <w:sz w:val="28"/>
          <w:szCs w:val="28"/>
        </w:rPr>
        <w:t>Таблица 4. Клинические</w:t>
      </w:r>
      <w:r w:rsidR="00E20CD1" w:rsidRPr="00D23428">
        <w:rPr>
          <w:rFonts w:ascii="Times New Roman" w:hAnsi="Times New Roman" w:cs="Times New Roman"/>
          <w:b/>
          <w:sz w:val="28"/>
          <w:szCs w:val="28"/>
        </w:rPr>
        <w:t xml:space="preserve"> критерии</w:t>
      </w:r>
      <w:r w:rsidR="00E20CD1" w:rsidRPr="00D23428">
        <w:rPr>
          <w:sz w:val="28"/>
          <w:szCs w:val="28"/>
        </w:rPr>
        <w:t xml:space="preserve"> </w:t>
      </w:r>
      <w:r w:rsidR="00E20CD1" w:rsidRPr="00D23428">
        <w:rPr>
          <w:rFonts w:ascii="Times New Roman" w:hAnsi="Times New Roman" w:cs="Times New Roman"/>
          <w:b/>
          <w:sz w:val="28"/>
          <w:szCs w:val="28"/>
        </w:rPr>
        <w:t xml:space="preserve">гемафагоцитарного лимфогистиоцитоза и </w:t>
      </w:r>
      <w:r w:rsidR="00561429">
        <w:rPr>
          <w:rFonts w:ascii="Times New Roman" w:hAnsi="Times New Roman" w:cs="Times New Roman"/>
          <w:b/>
          <w:sz w:val="28"/>
          <w:szCs w:val="28"/>
        </w:rPr>
        <w:t xml:space="preserve">синдрома «цитокинового шторма, при </w:t>
      </w:r>
      <w:r w:rsidR="00E20CD1" w:rsidRPr="00D23428">
        <w:rPr>
          <w:rFonts w:ascii="Times New Roman" w:hAnsi="Times New Roman" w:cs="Times New Roman"/>
          <w:b/>
          <w:sz w:val="28"/>
          <w:szCs w:val="28"/>
        </w:rPr>
        <w:t>тяжело</w:t>
      </w:r>
      <w:r w:rsidR="00561429">
        <w:rPr>
          <w:rFonts w:ascii="Times New Roman" w:hAnsi="Times New Roman" w:cs="Times New Roman"/>
          <w:b/>
          <w:sz w:val="28"/>
          <w:szCs w:val="28"/>
        </w:rPr>
        <w:t>м</w:t>
      </w:r>
      <w:r w:rsidRPr="00D23428">
        <w:rPr>
          <w:rFonts w:ascii="Times New Roman" w:hAnsi="Times New Roman" w:cs="Times New Roman"/>
          <w:b/>
          <w:sz w:val="28"/>
          <w:szCs w:val="28"/>
        </w:rPr>
        <w:t xml:space="preserve"> течени</w:t>
      </w:r>
      <w:r w:rsidR="00561429">
        <w:rPr>
          <w:rFonts w:ascii="Times New Roman" w:hAnsi="Times New Roman" w:cs="Times New Roman"/>
          <w:b/>
          <w:sz w:val="28"/>
          <w:szCs w:val="28"/>
        </w:rPr>
        <w:t>и</w:t>
      </w:r>
      <w:r w:rsidRPr="00D23428">
        <w:rPr>
          <w:rFonts w:ascii="Times New Roman" w:hAnsi="Times New Roman" w:cs="Times New Roman"/>
          <w:b/>
          <w:sz w:val="28"/>
          <w:szCs w:val="28"/>
        </w:rPr>
        <w:t xml:space="preserve"> </w:t>
      </w:r>
      <w:r w:rsidRPr="00D23428">
        <w:rPr>
          <w:rFonts w:ascii="Times New Roman" w:hAnsi="Times New Roman" w:cs="Times New Roman"/>
          <w:b/>
          <w:sz w:val="28"/>
          <w:szCs w:val="28"/>
          <w:lang w:val="en-US"/>
        </w:rPr>
        <w:t>COVID</w:t>
      </w:r>
      <w:r w:rsidRPr="00D23428">
        <w:rPr>
          <w:rFonts w:ascii="Times New Roman" w:hAnsi="Times New Roman" w:cs="Times New Roman"/>
          <w:b/>
          <w:sz w:val="28"/>
          <w:szCs w:val="28"/>
        </w:rPr>
        <w:t>-19</w:t>
      </w:r>
    </w:p>
    <w:tbl>
      <w:tblPr>
        <w:tblStyle w:val="3"/>
        <w:tblW w:w="8784" w:type="dxa"/>
        <w:tblLook w:val="04A0" w:firstRow="1" w:lastRow="0" w:firstColumn="1" w:lastColumn="0" w:noHBand="0" w:noVBand="1"/>
      </w:tblPr>
      <w:tblGrid>
        <w:gridCol w:w="4815"/>
        <w:gridCol w:w="3969"/>
      </w:tblGrid>
      <w:tr w:rsidR="005C169C" w:rsidRPr="00D23428" w:rsidTr="005C169C">
        <w:tc>
          <w:tcPr>
            <w:tcW w:w="4815" w:type="dxa"/>
          </w:tcPr>
          <w:p w:rsidR="005C169C" w:rsidRPr="00561429" w:rsidRDefault="005C169C" w:rsidP="005C169C">
            <w:pPr>
              <w:rPr>
                <w:rFonts w:ascii="Times New Roman" w:hAnsi="Times New Roman" w:cs="Times New Roman"/>
                <w:b/>
                <w:sz w:val="28"/>
                <w:szCs w:val="28"/>
                <w:lang w:val="en-US"/>
              </w:rPr>
            </w:pPr>
            <w:r w:rsidRPr="00561429">
              <w:rPr>
                <w:rFonts w:ascii="Times New Roman" w:hAnsi="Times New Roman" w:cs="Times New Roman"/>
                <w:b/>
                <w:sz w:val="28"/>
                <w:szCs w:val="28"/>
              </w:rPr>
              <w:t>Критерии гемафагоцитарного лимфогистиоцитоза</w:t>
            </w:r>
          </w:p>
        </w:tc>
        <w:tc>
          <w:tcPr>
            <w:tcW w:w="3969" w:type="dxa"/>
          </w:tcPr>
          <w:p w:rsidR="00E20CD1" w:rsidRPr="00561429" w:rsidRDefault="007C0286" w:rsidP="007C0286">
            <w:pPr>
              <w:rPr>
                <w:rFonts w:ascii="Times New Roman" w:hAnsi="Times New Roman" w:cs="Times New Roman"/>
                <w:b/>
                <w:sz w:val="28"/>
                <w:szCs w:val="28"/>
              </w:rPr>
            </w:pPr>
            <w:r w:rsidRPr="00561429">
              <w:rPr>
                <w:rFonts w:ascii="Times New Roman" w:hAnsi="Times New Roman" w:cs="Times New Roman"/>
                <w:b/>
                <w:sz w:val="28"/>
                <w:szCs w:val="28"/>
              </w:rPr>
              <w:t>Синдром «цитокинового шторма» при</w:t>
            </w:r>
            <w:r w:rsidR="005C169C" w:rsidRPr="00561429">
              <w:rPr>
                <w:rFonts w:ascii="Times New Roman" w:hAnsi="Times New Roman" w:cs="Times New Roman"/>
                <w:b/>
                <w:sz w:val="28"/>
                <w:szCs w:val="28"/>
              </w:rPr>
              <w:t xml:space="preserve"> </w:t>
            </w:r>
            <w:r w:rsidR="005C169C" w:rsidRPr="00561429">
              <w:rPr>
                <w:rFonts w:ascii="Times New Roman" w:hAnsi="Times New Roman" w:cs="Times New Roman"/>
                <w:b/>
                <w:sz w:val="28"/>
                <w:szCs w:val="28"/>
                <w:lang w:val="en-US"/>
              </w:rPr>
              <w:t>COVID</w:t>
            </w:r>
            <w:r w:rsidR="005C169C" w:rsidRPr="00561429">
              <w:rPr>
                <w:rFonts w:ascii="Times New Roman" w:hAnsi="Times New Roman" w:cs="Times New Roman"/>
                <w:b/>
                <w:sz w:val="28"/>
                <w:szCs w:val="28"/>
              </w:rPr>
              <w:t>-19</w:t>
            </w:r>
            <w:r w:rsidR="00D23428" w:rsidRPr="00561429">
              <w:rPr>
                <w:rFonts w:ascii="Times New Roman" w:hAnsi="Times New Roman" w:cs="Times New Roman"/>
                <w:b/>
                <w:sz w:val="28"/>
                <w:szCs w:val="28"/>
              </w:rPr>
              <w:t xml:space="preserve"> </w:t>
            </w:r>
          </w:p>
        </w:tc>
      </w:tr>
      <w:tr w:rsidR="005C169C" w:rsidRPr="00D23428" w:rsidTr="005C169C">
        <w:tc>
          <w:tcPr>
            <w:tcW w:w="4815"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Лихорадка</w:t>
            </w:r>
          </w:p>
        </w:tc>
        <w:tc>
          <w:tcPr>
            <w:tcW w:w="3969"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w:t>
            </w:r>
          </w:p>
        </w:tc>
      </w:tr>
      <w:tr w:rsidR="005C169C" w:rsidRPr="00D23428" w:rsidTr="005C169C">
        <w:tc>
          <w:tcPr>
            <w:tcW w:w="4815"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 xml:space="preserve">Спленомегалия </w:t>
            </w:r>
          </w:p>
        </w:tc>
        <w:tc>
          <w:tcPr>
            <w:tcW w:w="3969"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Нет данных</w:t>
            </w:r>
          </w:p>
        </w:tc>
      </w:tr>
      <w:tr w:rsidR="005C169C" w:rsidRPr="00D23428" w:rsidTr="005C169C">
        <w:tc>
          <w:tcPr>
            <w:tcW w:w="4815"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Анемия</w:t>
            </w:r>
          </w:p>
        </w:tc>
        <w:tc>
          <w:tcPr>
            <w:tcW w:w="3969"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w:t>
            </w:r>
          </w:p>
        </w:tc>
      </w:tr>
      <w:tr w:rsidR="005C169C" w:rsidRPr="00D23428" w:rsidTr="005C169C">
        <w:tc>
          <w:tcPr>
            <w:tcW w:w="4815"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Тромбоцитопения</w:t>
            </w:r>
          </w:p>
        </w:tc>
        <w:tc>
          <w:tcPr>
            <w:tcW w:w="3969"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w:t>
            </w:r>
          </w:p>
        </w:tc>
      </w:tr>
      <w:tr w:rsidR="005C169C" w:rsidRPr="00D23428" w:rsidTr="005C169C">
        <w:tc>
          <w:tcPr>
            <w:tcW w:w="4815"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Нейтропения</w:t>
            </w:r>
          </w:p>
        </w:tc>
        <w:tc>
          <w:tcPr>
            <w:tcW w:w="3969"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w:t>
            </w:r>
          </w:p>
        </w:tc>
      </w:tr>
      <w:tr w:rsidR="005C169C" w:rsidRPr="00D23428" w:rsidTr="005C169C">
        <w:trPr>
          <w:trHeight w:val="356"/>
        </w:trPr>
        <w:tc>
          <w:tcPr>
            <w:tcW w:w="4815"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Гипертриглицеридемия</w:t>
            </w:r>
          </w:p>
        </w:tc>
        <w:tc>
          <w:tcPr>
            <w:tcW w:w="3969"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Нет данных</w:t>
            </w:r>
          </w:p>
        </w:tc>
      </w:tr>
      <w:tr w:rsidR="005C169C" w:rsidRPr="00D23428" w:rsidTr="005C169C">
        <w:tc>
          <w:tcPr>
            <w:tcW w:w="4815"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Гипофибриногненемия</w:t>
            </w:r>
          </w:p>
        </w:tc>
        <w:tc>
          <w:tcPr>
            <w:tcW w:w="3969"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w:t>
            </w:r>
          </w:p>
        </w:tc>
      </w:tr>
      <w:tr w:rsidR="005C169C" w:rsidRPr="00D23428" w:rsidTr="005C169C">
        <w:tc>
          <w:tcPr>
            <w:tcW w:w="4815"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Гемофагоцитоз</w:t>
            </w:r>
          </w:p>
        </w:tc>
        <w:tc>
          <w:tcPr>
            <w:tcW w:w="3969"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Нет данных</w:t>
            </w:r>
          </w:p>
        </w:tc>
      </w:tr>
      <w:tr w:rsidR="005C169C" w:rsidRPr="00D23428" w:rsidTr="005C169C">
        <w:tc>
          <w:tcPr>
            <w:tcW w:w="4815"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Снижение ЕК-клеток</w:t>
            </w:r>
          </w:p>
        </w:tc>
        <w:tc>
          <w:tcPr>
            <w:tcW w:w="3969"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Нет данных</w:t>
            </w:r>
          </w:p>
        </w:tc>
      </w:tr>
      <w:tr w:rsidR="005C169C" w:rsidRPr="00D23428" w:rsidTr="005C169C">
        <w:tc>
          <w:tcPr>
            <w:tcW w:w="4815"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Гиперферритинемия</w:t>
            </w:r>
          </w:p>
        </w:tc>
        <w:tc>
          <w:tcPr>
            <w:tcW w:w="3969"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w:t>
            </w:r>
          </w:p>
        </w:tc>
      </w:tr>
      <w:tr w:rsidR="005C169C" w:rsidRPr="00D23428" w:rsidTr="005C169C">
        <w:tc>
          <w:tcPr>
            <w:tcW w:w="4815" w:type="dxa"/>
          </w:tcPr>
          <w:p w:rsidR="005C169C" w:rsidRPr="00D23428" w:rsidRDefault="005C169C" w:rsidP="005C169C">
            <w:pPr>
              <w:rPr>
                <w:rFonts w:ascii="Times New Roman" w:hAnsi="Times New Roman" w:cs="Times New Roman"/>
                <w:sz w:val="28"/>
                <w:szCs w:val="28"/>
                <w:lang w:val="en-US"/>
              </w:rPr>
            </w:pPr>
            <w:r w:rsidRPr="00D23428">
              <w:rPr>
                <w:rFonts w:ascii="Times New Roman" w:hAnsi="Times New Roman" w:cs="Times New Roman"/>
                <w:sz w:val="28"/>
                <w:szCs w:val="28"/>
              </w:rPr>
              <w:t xml:space="preserve">Увеличение уровня растворимых </w:t>
            </w:r>
            <w:r w:rsidRPr="00D23428">
              <w:rPr>
                <w:rFonts w:ascii="Times New Roman" w:hAnsi="Times New Roman" w:cs="Times New Roman"/>
                <w:sz w:val="28"/>
                <w:szCs w:val="28"/>
                <w:lang w:val="en-US"/>
              </w:rPr>
              <w:t>CD25</w:t>
            </w:r>
          </w:p>
        </w:tc>
        <w:tc>
          <w:tcPr>
            <w:tcW w:w="3969" w:type="dxa"/>
          </w:tcPr>
          <w:p w:rsidR="005C169C" w:rsidRPr="00D23428" w:rsidRDefault="005C169C" w:rsidP="005C169C">
            <w:pPr>
              <w:rPr>
                <w:rFonts w:ascii="Times New Roman" w:hAnsi="Times New Roman" w:cs="Times New Roman"/>
                <w:sz w:val="28"/>
                <w:szCs w:val="28"/>
              </w:rPr>
            </w:pPr>
            <w:r w:rsidRPr="00D23428">
              <w:rPr>
                <w:rFonts w:ascii="Times New Roman" w:hAnsi="Times New Roman" w:cs="Times New Roman"/>
                <w:sz w:val="28"/>
                <w:szCs w:val="28"/>
              </w:rPr>
              <w:t>+</w:t>
            </w:r>
          </w:p>
        </w:tc>
      </w:tr>
    </w:tbl>
    <w:p w:rsidR="005703E6" w:rsidRDefault="005703E6" w:rsidP="00C92370">
      <w:pPr>
        <w:spacing w:after="0" w:line="240" w:lineRule="auto"/>
        <w:jc w:val="both"/>
        <w:rPr>
          <w:rFonts w:ascii="Times New Roman" w:eastAsiaTheme="minorEastAsia" w:hAnsi="Times New Roman" w:cs="Times New Roman"/>
          <w:b/>
          <w:bCs/>
          <w:sz w:val="24"/>
          <w:szCs w:val="24"/>
          <w:lang w:val="en-US" w:eastAsia="ru-RU"/>
        </w:rPr>
      </w:pPr>
    </w:p>
    <w:p w:rsidR="005703E6" w:rsidRDefault="005703E6">
      <w:pPr>
        <w:rPr>
          <w:rFonts w:ascii="Times New Roman" w:eastAsiaTheme="minorEastAsia" w:hAnsi="Times New Roman" w:cs="Times New Roman"/>
          <w:b/>
          <w:bCs/>
          <w:sz w:val="24"/>
          <w:szCs w:val="24"/>
          <w:lang w:val="en-US" w:eastAsia="ru-RU"/>
        </w:rPr>
      </w:pPr>
      <w:r>
        <w:rPr>
          <w:rFonts w:ascii="Times New Roman" w:eastAsiaTheme="minorEastAsia" w:hAnsi="Times New Roman" w:cs="Times New Roman"/>
          <w:b/>
          <w:bCs/>
          <w:sz w:val="24"/>
          <w:szCs w:val="24"/>
          <w:lang w:val="en-US" w:eastAsia="ru-RU"/>
        </w:rPr>
        <w:br w:type="page"/>
      </w:r>
    </w:p>
    <w:p w:rsidR="005C169C" w:rsidRPr="005C169C" w:rsidRDefault="005C169C" w:rsidP="00C92370">
      <w:pPr>
        <w:spacing w:after="0" w:line="240" w:lineRule="auto"/>
        <w:jc w:val="both"/>
        <w:rPr>
          <w:rFonts w:ascii="Times New Roman" w:eastAsiaTheme="minorEastAsia" w:hAnsi="Times New Roman" w:cs="Times New Roman"/>
          <w:b/>
          <w:bCs/>
          <w:sz w:val="24"/>
          <w:szCs w:val="24"/>
          <w:lang w:val="en-US" w:eastAsia="ru-RU"/>
        </w:rPr>
      </w:pPr>
    </w:p>
    <w:p w:rsidR="00C92370" w:rsidRPr="007445D3" w:rsidRDefault="00C92370" w:rsidP="00C92370">
      <w:pPr>
        <w:spacing w:after="0" w:line="240" w:lineRule="auto"/>
        <w:jc w:val="both"/>
        <w:rPr>
          <w:rFonts w:ascii="Times New Roman" w:eastAsiaTheme="minorEastAsia" w:hAnsi="Times New Roman" w:cs="Times New Roman"/>
          <w:b/>
          <w:bCs/>
          <w:sz w:val="28"/>
          <w:szCs w:val="28"/>
          <w:lang w:eastAsia="ru-RU"/>
        </w:rPr>
      </w:pPr>
      <w:r w:rsidRPr="007445D3">
        <w:rPr>
          <w:rFonts w:ascii="Times New Roman" w:eastAsiaTheme="minorEastAsia" w:hAnsi="Times New Roman" w:cs="Times New Roman"/>
          <w:b/>
          <w:bCs/>
          <w:sz w:val="28"/>
          <w:szCs w:val="28"/>
          <w:lang w:eastAsia="ru-RU"/>
        </w:rPr>
        <w:t xml:space="preserve">Таблица </w:t>
      </w:r>
      <w:r w:rsidR="005C169C" w:rsidRPr="007445D3">
        <w:rPr>
          <w:rFonts w:ascii="Times New Roman" w:eastAsiaTheme="minorEastAsia" w:hAnsi="Times New Roman" w:cs="Times New Roman"/>
          <w:b/>
          <w:bCs/>
          <w:sz w:val="28"/>
          <w:szCs w:val="28"/>
          <w:lang w:eastAsia="ru-RU"/>
        </w:rPr>
        <w:t>5</w:t>
      </w:r>
      <w:r w:rsidRPr="007445D3">
        <w:rPr>
          <w:rFonts w:ascii="Times New Roman" w:eastAsiaTheme="minorEastAsia" w:hAnsi="Times New Roman" w:cs="Times New Roman"/>
          <w:b/>
          <w:bCs/>
          <w:sz w:val="28"/>
          <w:szCs w:val="28"/>
          <w:lang w:eastAsia="ru-RU"/>
        </w:rPr>
        <w:t>. Базисные противовоспалительные препараты, применяемые для</w:t>
      </w:r>
      <w:r w:rsidR="007445D3">
        <w:rPr>
          <w:rFonts w:ascii="Times New Roman" w:eastAsiaTheme="minorEastAsia" w:hAnsi="Times New Roman" w:cs="Times New Roman"/>
          <w:b/>
          <w:bCs/>
          <w:sz w:val="28"/>
          <w:szCs w:val="28"/>
          <w:lang w:eastAsia="ru-RU"/>
        </w:rPr>
        <w:t xml:space="preserve"> </w:t>
      </w:r>
      <w:r w:rsidRPr="007445D3">
        <w:rPr>
          <w:rFonts w:ascii="Times New Roman" w:eastAsiaTheme="minorEastAsia" w:hAnsi="Times New Roman" w:cs="Times New Roman"/>
          <w:b/>
          <w:bCs/>
          <w:sz w:val="28"/>
          <w:szCs w:val="28"/>
          <w:lang w:eastAsia="ru-RU"/>
        </w:rPr>
        <w:t>лечения иммуновоспалительных (аутоиммунных) ревматических заболеваний</w:t>
      </w:r>
    </w:p>
    <w:tbl>
      <w:tblPr>
        <w:tblStyle w:val="2"/>
        <w:tblW w:w="9067" w:type="dxa"/>
        <w:tblLayout w:type="fixed"/>
        <w:tblLook w:val="04A0" w:firstRow="1" w:lastRow="0" w:firstColumn="1" w:lastColumn="0" w:noHBand="0" w:noVBand="1"/>
      </w:tblPr>
      <w:tblGrid>
        <w:gridCol w:w="2122"/>
        <w:gridCol w:w="2126"/>
        <w:gridCol w:w="1701"/>
        <w:gridCol w:w="3118"/>
      </w:tblGrid>
      <w:tr w:rsidR="00C92370" w:rsidRPr="007445D3" w:rsidTr="005703E6">
        <w:tc>
          <w:tcPr>
            <w:tcW w:w="2122" w:type="dxa"/>
          </w:tcPr>
          <w:p w:rsidR="00C92370" w:rsidRPr="007445D3" w:rsidRDefault="00C92370" w:rsidP="00C92370">
            <w:pPr>
              <w:jc w:val="both"/>
              <w:rPr>
                <w:rFonts w:eastAsiaTheme="minorEastAsia"/>
                <w:b/>
                <w:bCs/>
                <w:sz w:val="28"/>
                <w:szCs w:val="28"/>
              </w:rPr>
            </w:pPr>
            <w:r w:rsidRPr="007445D3">
              <w:rPr>
                <w:rFonts w:eastAsiaTheme="minorEastAsia"/>
                <w:b/>
                <w:bCs/>
                <w:sz w:val="28"/>
                <w:szCs w:val="28"/>
              </w:rPr>
              <w:t>Препараты</w:t>
            </w:r>
          </w:p>
        </w:tc>
        <w:tc>
          <w:tcPr>
            <w:tcW w:w="2126" w:type="dxa"/>
          </w:tcPr>
          <w:p w:rsidR="00C92370" w:rsidRPr="007445D3" w:rsidRDefault="00C92370" w:rsidP="00C92370">
            <w:pPr>
              <w:jc w:val="both"/>
              <w:rPr>
                <w:rFonts w:eastAsiaTheme="minorEastAsia"/>
                <w:b/>
                <w:bCs/>
                <w:sz w:val="28"/>
                <w:szCs w:val="28"/>
              </w:rPr>
            </w:pPr>
            <w:r w:rsidRPr="007445D3">
              <w:rPr>
                <w:rFonts w:eastAsiaTheme="minorEastAsia"/>
                <w:b/>
                <w:bCs/>
                <w:sz w:val="28"/>
                <w:szCs w:val="28"/>
              </w:rPr>
              <w:t>Молекулярная мишень</w:t>
            </w:r>
          </w:p>
        </w:tc>
        <w:tc>
          <w:tcPr>
            <w:tcW w:w="1701" w:type="dxa"/>
          </w:tcPr>
          <w:p w:rsidR="00C92370" w:rsidRPr="007445D3" w:rsidRDefault="00561429" w:rsidP="00561429">
            <w:pPr>
              <w:jc w:val="both"/>
              <w:rPr>
                <w:rFonts w:eastAsiaTheme="minorEastAsia"/>
                <w:b/>
                <w:bCs/>
                <w:sz w:val="28"/>
                <w:szCs w:val="28"/>
              </w:rPr>
            </w:pPr>
            <w:r>
              <w:rPr>
                <w:rFonts w:eastAsiaTheme="minorEastAsia"/>
                <w:b/>
                <w:bCs/>
                <w:sz w:val="28"/>
                <w:szCs w:val="28"/>
              </w:rPr>
              <w:t>Дозы</w:t>
            </w:r>
          </w:p>
        </w:tc>
        <w:tc>
          <w:tcPr>
            <w:tcW w:w="3118" w:type="dxa"/>
          </w:tcPr>
          <w:p w:rsidR="00C92370" w:rsidRPr="007445D3" w:rsidRDefault="00C92370" w:rsidP="00C92370">
            <w:pPr>
              <w:jc w:val="both"/>
              <w:rPr>
                <w:rFonts w:eastAsiaTheme="minorEastAsia"/>
                <w:b/>
                <w:bCs/>
                <w:sz w:val="28"/>
                <w:szCs w:val="28"/>
              </w:rPr>
            </w:pPr>
            <w:r w:rsidRPr="007445D3">
              <w:rPr>
                <w:rFonts w:eastAsiaTheme="minorEastAsia"/>
                <w:b/>
                <w:bCs/>
                <w:sz w:val="28"/>
                <w:szCs w:val="28"/>
              </w:rPr>
              <w:t>Нежелательные лекарственные реакции</w:t>
            </w:r>
          </w:p>
        </w:tc>
      </w:tr>
      <w:tr w:rsidR="00C92370" w:rsidRPr="007445D3" w:rsidTr="005703E6">
        <w:tc>
          <w:tcPr>
            <w:tcW w:w="9067" w:type="dxa"/>
            <w:gridSpan w:val="4"/>
          </w:tcPr>
          <w:p w:rsidR="00C92370" w:rsidRPr="007445D3" w:rsidRDefault="00C92370" w:rsidP="00C92370">
            <w:pPr>
              <w:jc w:val="both"/>
              <w:rPr>
                <w:rFonts w:eastAsiaTheme="minorEastAsia"/>
                <w:b/>
                <w:bCs/>
                <w:i/>
                <w:sz w:val="28"/>
                <w:szCs w:val="28"/>
              </w:rPr>
            </w:pPr>
            <w:r w:rsidRPr="007445D3">
              <w:rPr>
                <w:rFonts w:eastAsiaTheme="minorEastAsia"/>
                <w:b/>
                <w:bCs/>
                <w:i/>
                <w:sz w:val="28"/>
                <w:szCs w:val="28"/>
              </w:rPr>
              <w:t>Стандартные базисные противовоспалительные препараты</w:t>
            </w:r>
          </w:p>
        </w:tc>
      </w:tr>
      <w:tr w:rsidR="00C92370" w:rsidRPr="007445D3" w:rsidTr="005703E6">
        <w:tc>
          <w:tcPr>
            <w:tcW w:w="2122"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Метотрексат</w:t>
            </w:r>
          </w:p>
          <w:p w:rsidR="00C92370" w:rsidRPr="007445D3" w:rsidRDefault="00C92370" w:rsidP="00C92370">
            <w:pPr>
              <w:jc w:val="both"/>
              <w:rPr>
                <w:rFonts w:eastAsiaTheme="minorEastAsia"/>
                <w:bCs/>
                <w:sz w:val="28"/>
                <w:szCs w:val="28"/>
              </w:rPr>
            </w:pPr>
            <w:r w:rsidRPr="007445D3">
              <w:rPr>
                <w:rFonts w:eastAsiaTheme="minorEastAsia"/>
                <w:bCs/>
                <w:sz w:val="28"/>
                <w:szCs w:val="28"/>
              </w:rPr>
              <w:t>(синтетическая молекула)</w:t>
            </w:r>
          </w:p>
        </w:tc>
        <w:tc>
          <w:tcPr>
            <w:tcW w:w="2126" w:type="dxa"/>
          </w:tcPr>
          <w:p w:rsidR="00C92370" w:rsidRPr="007445D3" w:rsidRDefault="00C92370" w:rsidP="00AB154B">
            <w:pPr>
              <w:jc w:val="both"/>
              <w:rPr>
                <w:rFonts w:eastAsiaTheme="minorEastAsia"/>
                <w:bCs/>
                <w:sz w:val="28"/>
                <w:szCs w:val="28"/>
              </w:rPr>
            </w:pPr>
            <w:r w:rsidRPr="007445D3">
              <w:rPr>
                <w:rFonts w:eastAsiaTheme="minorEastAsia"/>
                <w:color w:val="222222"/>
                <w:spacing w:val="2"/>
                <w:sz w:val="28"/>
                <w:szCs w:val="28"/>
              </w:rPr>
              <w:t>Деги</w:t>
            </w:r>
            <w:r w:rsidR="00AB154B">
              <w:rPr>
                <w:rFonts w:eastAsiaTheme="minorEastAsia"/>
                <w:color w:val="222222"/>
                <w:spacing w:val="2"/>
                <w:sz w:val="28"/>
                <w:szCs w:val="28"/>
              </w:rPr>
              <w:t>д</w:t>
            </w:r>
            <w:r w:rsidRPr="007445D3">
              <w:rPr>
                <w:rFonts w:eastAsiaTheme="minorEastAsia"/>
                <w:color w:val="222222"/>
                <w:spacing w:val="2"/>
                <w:sz w:val="28"/>
                <w:szCs w:val="28"/>
              </w:rPr>
              <w:t>рофолат редуктаза и другие фолат-зависимые ферменты</w:t>
            </w:r>
          </w:p>
        </w:tc>
        <w:tc>
          <w:tcPr>
            <w:tcW w:w="1701"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10-30 мг</w:t>
            </w:r>
            <w:r w:rsidR="00561429">
              <w:rPr>
                <w:rFonts w:eastAsiaTheme="minorEastAsia"/>
                <w:bCs/>
                <w:sz w:val="28"/>
                <w:szCs w:val="28"/>
              </w:rPr>
              <w:t xml:space="preserve"> в неделю</w:t>
            </w:r>
          </w:p>
          <w:p w:rsidR="00C92370" w:rsidRPr="007445D3" w:rsidRDefault="00C92370" w:rsidP="00C92370">
            <w:pPr>
              <w:jc w:val="both"/>
              <w:rPr>
                <w:rFonts w:eastAsiaTheme="minorEastAsia"/>
                <w:bCs/>
                <w:sz w:val="28"/>
                <w:szCs w:val="28"/>
              </w:rPr>
            </w:pPr>
          </w:p>
        </w:tc>
        <w:tc>
          <w:tcPr>
            <w:tcW w:w="3118"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Тошнота, рвота, стоматит, повышение печеночных ферментов, супрессия кроветворения, пневмонит (очень редко)</w:t>
            </w:r>
          </w:p>
        </w:tc>
      </w:tr>
      <w:tr w:rsidR="00C92370" w:rsidRPr="007445D3" w:rsidTr="005703E6">
        <w:tc>
          <w:tcPr>
            <w:tcW w:w="2122"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Сульфасалазин (синтетическая молекула)</w:t>
            </w:r>
          </w:p>
        </w:tc>
        <w:tc>
          <w:tcPr>
            <w:tcW w:w="2126"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Не ясно</w:t>
            </w:r>
          </w:p>
        </w:tc>
        <w:tc>
          <w:tcPr>
            <w:tcW w:w="1701"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2-4 г</w:t>
            </w:r>
            <w:r w:rsidR="00561429">
              <w:rPr>
                <w:rFonts w:eastAsiaTheme="minorEastAsia"/>
                <w:bCs/>
                <w:sz w:val="28"/>
                <w:szCs w:val="28"/>
              </w:rPr>
              <w:t xml:space="preserve"> в день</w:t>
            </w:r>
          </w:p>
          <w:p w:rsidR="00C92370" w:rsidRPr="007445D3" w:rsidRDefault="00C92370" w:rsidP="00C92370">
            <w:pPr>
              <w:jc w:val="both"/>
              <w:rPr>
                <w:rFonts w:eastAsiaTheme="minorEastAsia"/>
                <w:bCs/>
                <w:sz w:val="28"/>
                <w:szCs w:val="28"/>
              </w:rPr>
            </w:pPr>
          </w:p>
        </w:tc>
        <w:tc>
          <w:tcPr>
            <w:tcW w:w="3118"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Кожные реакции гиперчувствительности, тошнота, рвота, диарея, агранулоцитоз, азоспермия, лекарственная волчанка</w:t>
            </w:r>
          </w:p>
        </w:tc>
      </w:tr>
      <w:tr w:rsidR="00C92370" w:rsidRPr="007445D3" w:rsidTr="005703E6">
        <w:tc>
          <w:tcPr>
            <w:tcW w:w="2122"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Лефлуномид (синтетическая молекула)</w:t>
            </w:r>
          </w:p>
        </w:tc>
        <w:tc>
          <w:tcPr>
            <w:tcW w:w="2126" w:type="dxa"/>
          </w:tcPr>
          <w:p w:rsidR="00C92370" w:rsidRPr="007445D3" w:rsidRDefault="00C92370" w:rsidP="00C92370">
            <w:pPr>
              <w:jc w:val="both"/>
              <w:rPr>
                <w:rFonts w:eastAsiaTheme="minorEastAsia"/>
                <w:bCs/>
                <w:sz w:val="28"/>
                <w:szCs w:val="28"/>
                <w:lang w:val="en-US"/>
              </w:rPr>
            </w:pPr>
            <w:r w:rsidRPr="007445D3">
              <w:rPr>
                <w:rFonts w:eastAsiaTheme="minorEastAsia"/>
                <w:bCs/>
                <w:sz w:val="28"/>
                <w:szCs w:val="28"/>
              </w:rPr>
              <w:t>Дегидрооротат-</w:t>
            </w:r>
          </w:p>
          <w:p w:rsidR="00C92370" w:rsidRPr="007445D3" w:rsidRDefault="00C92370" w:rsidP="00C92370">
            <w:pPr>
              <w:jc w:val="both"/>
              <w:rPr>
                <w:rFonts w:eastAsiaTheme="minorEastAsia"/>
                <w:bCs/>
                <w:sz w:val="28"/>
                <w:szCs w:val="28"/>
              </w:rPr>
            </w:pPr>
            <w:r w:rsidRPr="007445D3">
              <w:rPr>
                <w:rFonts w:eastAsiaTheme="minorEastAsia"/>
                <w:bCs/>
                <w:sz w:val="28"/>
                <w:szCs w:val="28"/>
              </w:rPr>
              <w:t>дегидрогеназа</w:t>
            </w:r>
          </w:p>
        </w:tc>
        <w:tc>
          <w:tcPr>
            <w:tcW w:w="1701"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20 мг</w:t>
            </w:r>
            <w:r w:rsidR="00561429">
              <w:rPr>
                <w:rFonts w:eastAsiaTheme="minorEastAsia"/>
                <w:bCs/>
                <w:sz w:val="28"/>
                <w:szCs w:val="28"/>
              </w:rPr>
              <w:t xml:space="preserve"> в день</w:t>
            </w:r>
          </w:p>
          <w:p w:rsidR="00C92370" w:rsidRPr="007445D3" w:rsidRDefault="00C92370" w:rsidP="00C92370">
            <w:pPr>
              <w:jc w:val="both"/>
              <w:rPr>
                <w:rFonts w:eastAsiaTheme="minorEastAsia"/>
                <w:bCs/>
                <w:sz w:val="28"/>
                <w:szCs w:val="28"/>
              </w:rPr>
            </w:pPr>
          </w:p>
        </w:tc>
        <w:tc>
          <w:tcPr>
            <w:tcW w:w="3118"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Диарея, артериальная гипертензия, реакции гиперчувствительности, увеличение печеночных ферментов, лейкоцитопения</w:t>
            </w:r>
          </w:p>
        </w:tc>
      </w:tr>
      <w:tr w:rsidR="00C92370" w:rsidRPr="007445D3" w:rsidTr="005703E6">
        <w:tc>
          <w:tcPr>
            <w:tcW w:w="2122"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Гидроксихлоро-хин (синтетическая молекула)</w:t>
            </w:r>
          </w:p>
        </w:tc>
        <w:tc>
          <w:tcPr>
            <w:tcW w:w="2126"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Не ясно</w:t>
            </w:r>
          </w:p>
        </w:tc>
        <w:tc>
          <w:tcPr>
            <w:tcW w:w="1701"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200-400</w:t>
            </w:r>
          </w:p>
          <w:p w:rsidR="00C92370" w:rsidRPr="007445D3" w:rsidRDefault="00C92370" w:rsidP="00C92370">
            <w:pPr>
              <w:jc w:val="both"/>
              <w:rPr>
                <w:rFonts w:eastAsiaTheme="minorEastAsia"/>
                <w:bCs/>
                <w:sz w:val="28"/>
                <w:szCs w:val="28"/>
              </w:rPr>
            </w:pPr>
            <w:r w:rsidRPr="007445D3">
              <w:rPr>
                <w:rFonts w:eastAsiaTheme="minorEastAsia"/>
                <w:bCs/>
                <w:sz w:val="28"/>
                <w:szCs w:val="28"/>
              </w:rPr>
              <w:t xml:space="preserve"> </w:t>
            </w:r>
            <w:r w:rsidR="00561429">
              <w:rPr>
                <w:rFonts w:eastAsiaTheme="minorEastAsia"/>
                <w:bCs/>
                <w:sz w:val="28"/>
                <w:szCs w:val="28"/>
              </w:rPr>
              <w:t>м</w:t>
            </w:r>
            <w:r w:rsidRPr="007445D3">
              <w:rPr>
                <w:rFonts w:eastAsiaTheme="minorEastAsia"/>
                <w:bCs/>
                <w:sz w:val="28"/>
                <w:szCs w:val="28"/>
              </w:rPr>
              <w:t>г</w:t>
            </w:r>
            <w:r w:rsidR="00561429">
              <w:rPr>
                <w:rFonts w:eastAsiaTheme="minorEastAsia"/>
                <w:bCs/>
                <w:sz w:val="28"/>
                <w:szCs w:val="28"/>
              </w:rPr>
              <w:t xml:space="preserve"> в день</w:t>
            </w:r>
          </w:p>
          <w:p w:rsidR="00C92370" w:rsidRPr="007445D3" w:rsidRDefault="00C92370" w:rsidP="00C92370">
            <w:pPr>
              <w:jc w:val="both"/>
              <w:rPr>
                <w:rFonts w:eastAsiaTheme="minorEastAsia"/>
                <w:bCs/>
                <w:sz w:val="28"/>
                <w:szCs w:val="28"/>
              </w:rPr>
            </w:pPr>
          </w:p>
        </w:tc>
        <w:tc>
          <w:tcPr>
            <w:tcW w:w="3118" w:type="dxa"/>
          </w:tcPr>
          <w:p w:rsidR="00C92370" w:rsidRPr="007445D3" w:rsidRDefault="00C92370" w:rsidP="00C92370">
            <w:pPr>
              <w:jc w:val="both"/>
              <w:rPr>
                <w:rFonts w:eastAsiaTheme="minorEastAsia"/>
                <w:bCs/>
                <w:sz w:val="28"/>
                <w:szCs w:val="28"/>
              </w:rPr>
            </w:pPr>
            <w:r w:rsidRPr="007445D3">
              <w:rPr>
                <w:rFonts w:eastAsiaTheme="minorEastAsia"/>
                <w:sz w:val="28"/>
                <w:szCs w:val="28"/>
              </w:rPr>
              <w:t>Тошноты рвоты, диарея, миопатии, нарушении ритма и проводимости сердца, кардиомиопатии и ретинопатия (редко)</w:t>
            </w:r>
          </w:p>
        </w:tc>
      </w:tr>
      <w:tr w:rsidR="00C92370" w:rsidRPr="007445D3" w:rsidTr="005703E6">
        <w:tc>
          <w:tcPr>
            <w:tcW w:w="9067" w:type="dxa"/>
            <w:gridSpan w:val="4"/>
          </w:tcPr>
          <w:p w:rsidR="00C92370" w:rsidRPr="007445D3" w:rsidRDefault="00C92370" w:rsidP="00C92370">
            <w:pPr>
              <w:jc w:val="both"/>
              <w:rPr>
                <w:rFonts w:eastAsiaTheme="minorEastAsia"/>
                <w:bCs/>
                <w:sz w:val="28"/>
                <w:szCs w:val="28"/>
              </w:rPr>
            </w:pPr>
            <w:r w:rsidRPr="007445D3">
              <w:rPr>
                <w:rFonts w:eastAsiaTheme="minorEastAsia"/>
                <w:b/>
                <w:bCs/>
                <w:i/>
                <w:sz w:val="28"/>
                <w:szCs w:val="28"/>
              </w:rPr>
              <w:t>Таргетные базисные противовоспалительные препараты</w:t>
            </w:r>
          </w:p>
        </w:tc>
      </w:tr>
      <w:tr w:rsidR="008C54F6" w:rsidRPr="007445D3" w:rsidTr="005703E6">
        <w:tc>
          <w:tcPr>
            <w:tcW w:w="2122" w:type="dxa"/>
          </w:tcPr>
          <w:p w:rsidR="008C54F6" w:rsidRPr="007445D3" w:rsidRDefault="008C54F6" w:rsidP="00C92370">
            <w:pPr>
              <w:jc w:val="both"/>
              <w:rPr>
                <w:rFonts w:eastAsiaTheme="minorEastAsia"/>
                <w:bCs/>
                <w:sz w:val="28"/>
                <w:szCs w:val="28"/>
              </w:rPr>
            </w:pPr>
            <w:r w:rsidRPr="007445D3">
              <w:rPr>
                <w:rFonts w:eastAsiaTheme="minorEastAsia"/>
                <w:bCs/>
                <w:sz w:val="28"/>
                <w:szCs w:val="28"/>
              </w:rPr>
              <w:t>Тофацитиниб (синтетическая молекула)</w:t>
            </w:r>
          </w:p>
        </w:tc>
        <w:tc>
          <w:tcPr>
            <w:tcW w:w="2126" w:type="dxa"/>
          </w:tcPr>
          <w:p w:rsidR="008C54F6" w:rsidRPr="007445D3" w:rsidRDefault="008C54F6" w:rsidP="00C92370">
            <w:pPr>
              <w:jc w:val="both"/>
              <w:rPr>
                <w:rFonts w:eastAsiaTheme="minorEastAsia"/>
                <w:bCs/>
                <w:sz w:val="28"/>
                <w:szCs w:val="28"/>
              </w:rPr>
            </w:pPr>
            <w:r w:rsidRPr="007445D3">
              <w:rPr>
                <w:rFonts w:eastAsiaTheme="minorEastAsia"/>
                <w:bCs/>
                <w:sz w:val="28"/>
                <w:szCs w:val="28"/>
              </w:rPr>
              <w:t>Янус киназа</w:t>
            </w:r>
          </w:p>
        </w:tc>
        <w:tc>
          <w:tcPr>
            <w:tcW w:w="1701" w:type="dxa"/>
          </w:tcPr>
          <w:p w:rsidR="008C54F6" w:rsidRPr="007445D3" w:rsidRDefault="008C54F6" w:rsidP="00C92370">
            <w:pPr>
              <w:jc w:val="both"/>
              <w:rPr>
                <w:rFonts w:eastAsiaTheme="minorEastAsia"/>
                <w:bCs/>
                <w:sz w:val="28"/>
                <w:szCs w:val="28"/>
              </w:rPr>
            </w:pPr>
            <w:r w:rsidRPr="007445D3">
              <w:rPr>
                <w:rFonts w:eastAsiaTheme="minorEastAsia"/>
                <w:bCs/>
                <w:sz w:val="28"/>
                <w:szCs w:val="28"/>
              </w:rPr>
              <w:t>5 мг 2 раза в день</w:t>
            </w:r>
          </w:p>
          <w:p w:rsidR="008C54F6" w:rsidRPr="007445D3" w:rsidRDefault="008C54F6" w:rsidP="00C92370">
            <w:pPr>
              <w:jc w:val="both"/>
              <w:rPr>
                <w:rFonts w:eastAsiaTheme="minorEastAsia"/>
                <w:bCs/>
                <w:sz w:val="28"/>
                <w:szCs w:val="28"/>
              </w:rPr>
            </w:pPr>
          </w:p>
        </w:tc>
        <w:tc>
          <w:tcPr>
            <w:tcW w:w="3118" w:type="dxa"/>
            <w:vMerge w:val="restart"/>
          </w:tcPr>
          <w:p w:rsidR="008C54F6" w:rsidRPr="007445D3" w:rsidRDefault="008C54F6" w:rsidP="00C92370">
            <w:pPr>
              <w:jc w:val="both"/>
              <w:rPr>
                <w:rFonts w:eastAsiaTheme="minorEastAsia"/>
                <w:bCs/>
                <w:sz w:val="28"/>
                <w:szCs w:val="28"/>
              </w:rPr>
            </w:pPr>
            <w:r w:rsidRPr="007445D3">
              <w:rPr>
                <w:rFonts w:eastAsiaTheme="minorEastAsia"/>
                <w:bCs/>
                <w:sz w:val="28"/>
                <w:szCs w:val="28"/>
              </w:rPr>
              <w:t>Инфекции, реактивация туберкулеза, герпес, цитопения (включая анемию), гиперлипидемия, увеличение КФК, увеличение риска венозных тромбозов ?</w:t>
            </w:r>
          </w:p>
        </w:tc>
      </w:tr>
      <w:tr w:rsidR="008C54F6" w:rsidRPr="007445D3" w:rsidTr="005703E6">
        <w:tc>
          <w:tcPr>
            <w:tcW w:w="2122" w:type="dxa"/>
          </w:tcPr>
          <w:p w:rsidR="008C54F6" w:rsidRPr="007445D3" w:rsidRDefault="008C54F6" w:rsidP="00C92370">
            <w:pPr>
              <w:jc w:val="both"/>
              <w:rPr>
                <w:rFonts w:eastAsiaTheme="minorEastAsia"/>
                <w:bCs/>
                <w:sz w:val="28"/>
                <w:szCs w:val="28"/>
              </w:rPr>
            </w:pPr>
            <w:r w:rsidRPr="007445D3">
              <w:rPr>
                <w:rFonts w:eastAsiaTheme="minorEastAsia"/>
                <w:bCs/>
                <w:sz w:val="28"/>
                <w:szCs w:val="28"/>
              </w:rPr>
              <w:t>Барицитиниб (синтетическая молекула)</w:t>
            </w:r>
          </w:p>
        </w:tc>
        <w:tc>
          <w:tcPr>
            <w:tcW w:w="2126" w:type="dxa"/>
          </w:tcPr>
          <w:p w:rsidR="008C54F6" w:rsidRPr="007445D3" w:rsidRDefault="008C54F6" w:rsidP="00C92370">
            <w:pPr>
              <w:jc w:val="both"/>
              <w:rPr>
                <w:rFonts w:eastAsiaTheme="minorEastAsia"/>
                <w:bCs/>
                <w:sz w:val="28"/>
                <w:szCs w:val="28"/>
              </w:rPr>
            </w:pPr>
            <w:r w:rsidRPr="007445D3">
              <w:rPr>
                <w:rFonts w:eastAsiaTheme="minorEastAsia"/>
                <w:bCs/>
                <w:sz w:val="28"/>
                <w:szCs w:val="28"/>
              </w:rPr>
              <w:t>Янус киназа</w:t>
            </w:r>
          </w:p>
        </w:tc>
        <w:tc>
          <w:tcPr>
            <w:tcW w:w="1701" w:type="dxa"/>
          </w:tcPr>
          <w:p w:rsidR="008C54F6" w:rsidRPr="007445D3" w:rsidRDefault="008C54F6" w:rsidP="00C92370">
            <w:pPr>
              <w:jc w:val="both"/>
              <w:rPr>
                <w:rFonts w:eastAsiaTheme="minorEastAsia"/>
                <w:bCs/>
                <w:sz w:val="28"/>
                <w:szCs w:val="28"/>
              </w:rPr>
            </w:pPr>
            <w:r w:rsidRPr="007445D3">
              <w:rPr>
                <w:rFonts w:eastAsiaTheme="minorEastAsia"/>
                <w:bCs/>
                <w:sz w:val="28"/>
                <w:szCs w:val="28"/>
              </w:rPr>
              <w:t>4 мг в день</w:t>
            </w:r>
          </w:p>
          <w:p w:rsidR="008C54F6" w:rsidRPr="007445D3" w:rsidRDefault="008C54F6" w:rsidP="00C92370">
            <w:pPr>
              <w:jc w:val="both"/>
              <w:rPr>
                <w:rFonts w:eastAsiaTheme="minorEastAsia"/>
                <w:bCs/>
                <w:sz w:val="28"/>
                <w:szCs w:val="28"/>
              </w:rPr>
            </w:pPr>
          </w:p>
        </w:tc>
        <w:tc>
          <w:tcPr>
            <w:tcW w:w="3118" w:type="dxa"/>
            <w:vMerge/>
          </w:tcPr>
          <w:p w:rsidR="008C54F6" w:rsidRPr="007445D3" w:rsidRDefault="008C54F6" w:rsidP="00C92370">
            <w:pPr>
              <w:jc w:val="both"/>
              <w:rPr>
                <w:rFonts w:eastAsiaTheme="minorEastAsia"/>
                <w:bCs/>
                <w:sz w:val="28"/>
                <w:szCs w:val="28"/>
              </w:rPr>
            </w:pPr>
          </w:p>
        </w:tc>
      </w:tr>
      <w:tr w:rsidR="00C92370" w:rsidRPr="007445D3" w:rsidTr="005703E6">
        <w:tc>
          <w:tcPr>
            <w:tcW w:w="2122" w:type="dxa"/>
          </w:tcPr>
          <w:p w:rsidR="00C92370" w:rsidRPr="007445D3" w:rsidRDefault="00C92370" w:rsidP="00EE1941">
            <w:pPr>
              <w:jc w:val="both"/>
              <w:rPr>
                <w:rFonts w:eastAsiaTheme="minorEastAsia"/>
                <w:bCs/>
                <w:sz w:val="28"/>
                <w:szCs w:val="28"/>
                <w:lang w:val="en-US"/>
              </w:rPr>
            </w:pPr>
            <w:r w:rsidRPr="007445D3">
              <w:rPr>
                <w:rFonts w:eastAsiaTheme="minorEastAsia"/>
                <w:bCs/>
                <w:sz w:val="28"/>
                <w:szCs w:val="28"/>
              </w:rPr>
              <w:lastRenderedPageBreak/>
              <w:t>Апремиласт</w:t>
            </w:r>
            <w:r w:rsidR="00EE1941" w:rsidRPr="007445D3">
              <w:rPr>
                <w:rFonts w:eastAsiaTheme="minorEastAsia"/>
                <w:bCs/>
                <w:sz w:val="28"/>
                <w:szCs w:val="28"/>
                <w:lang w:val="en-US"/>
              </w:rPr>
              <w:t xml:space="preserve"> (</w:t>
            </w:r>
            <w:r w:rsidR="00EE1941" w:rsidRPr="007445D3">
              <w:rPr>
                <w:rFonts w:eastAsiaTheme="minorEastAsia"/>
                <w:bCs/>
                <w:sz w:val="28"/>
                <w:szCs w:val="28"/>
              </w:rPr>
              <w:t>синтетическая молекула</w:t>
            </w:r>
            <w:r w:rsidR="00EE1941" w:rsidRPr="007445D3">
              <w:rPr>
                <w:rFonts w:eastAsiaTheme="minorEastAsia"/>
                <w:bCs/>
                <w:sz w:val="28"/>
                <w:szCs w:val="28"/>
                <w:lang w:val="en-US"/>
              </w:rPr>
              <w:t>)</w:t>
            </w:r>
          </w:p>
        </w:tc>
        <w:tc>
          <w:tcPr>
            <w:tcW w:w="2126" w:type="dxa"/>
          </w:tcPr>
          <w:p w:rsidR="00C92370" w:rsidRPr="007445D3" w:rsidRDefault="00C92370" w:rsidP="00561429">
            <w:pPr>
              <w:jc w:val="both"/>
              <w:rPr>
                <w:rFonts w:eastAsiaTheme="minorEastAsia"/>
                <w:bCs/>
                <w:sz w:val="28"/>
                <w:szCs w:val="28"/>
              </w:rPr>
            </w:pPr>
            <w:r w:rsidRPr="007445D3">
              <w:rPr>
                <w:rFonts w:eastAsiaTheme="minorEastAsia"/>
                <w:bCs/>
                <w:sz w:val="28"/>
                <w:szCs w:val="28"/>
              </w:rPr>
              <w:t>Фосфоди</w:t>
            </w:r>
            <w:r w:rsidR="00561429">
              <w:rPr>
                <w:rFonts w:eastAsiaTheme="minorEastAsia"/>
                <w:bCs/>
                <w:sz w:val="28"/>
                <w:szCs w:val="28"/>
              </w:rPr>
              <w:t>э</w:t>
            </w:r>
            <w:r w:rsidRPr="007445D3">
              <w:rPr>
                <w:rFonts w:eastAsiaTheme="minorEastAsia"/>
                <w:bCs/>
                <w:sz w:val="28"/>
                <w:szCs w:val="28"/>
              </w:rPr>
              <w:t>сте-раза 4</w:t>
            </w:r>
          </w:p>
        </w:tc>
        <w:tc>
          <w:tcPr>
            <w:tcW w:w="1701" w:type="dxa"/>
          </w:tcPr>
          <w:p w:rsidR="00C92370" w:rsidRPr="00561429" w:rsidRDefault="00C92370" w:rsidP="00C92370">
            <w:pPr>
              <w:jc w:val="both"/>
              <w:rPr>
                <w:rFonts w:eastAsiaTheme="minorEastAsia"/>
                <w:bCs/>
                <w:color w:val="000000" w:themeColor="text1"/>
                <w:sz w:val="28"/>
                <w:szCs w:val="28"/>
              </w:rPr>
            </w:pPr>
            <w:r w:rsidRPr="00561429">
              <w:rPr>
                <w:rFonts w:eastAsiaTheme="minorEastAsia"/>
                <w:color w:val="000000" w:themeColor="text1"/>
                <w:sz w:val="28"/>
                <w:szCs w:val="28"/>
              </w:rPr>
              <w:t>30 мг внутрь 2 раза в день, утром и вечером, с интервалом 12 ч.</w:t>
            </w:r>
          </w:p>
        </w:tc>
        <w:tc>
          <w:tcPr>
            <w:tcW w:w="3118" w:type="dxa"/>
          </w:tcPr>
          <w:p w:rsidR="00C92370" w:rsidRPr="00561429" w:rsidRDefault="00C92370" w:rsidP="00C92370">
            <w:pPr>
              <w:jc w:val="both"/>
              <w:rPr>
                <w:rFonts w:eastAsiaTheme="minorEastAsia"/>
                <w:bCs/>
                <w:color w:val="000000" w:themeColor="text1"/>
                <w:sz w:val="28"/>
                <w:szCs w:val="28"/>
              </w:rPr>
            </w:pPr>
            <w:r w:rsidRPr="00561429">
              <w:rPr>
                <w:rFonts w:eastAsiaTheme="minorEastAsia"/>
                <w:color w:val="000000" w:themeColor="text1"/>
                <w:sz w:val="28"/>
                <w:szCs w:val="28"/>
              </w:rPr>
              <w:t>Диарея, тошнота; рвота, диспепсия, частый стул, боль в верхних отделах живота (часто); желудочно-кишечное кровотечение (редко), крапивница, снижение массы тела</w:t>
            </w:r>
          </w:p>
        </w:tc>
      </w:tr>
      <w:tr w:rsidR="00C92370" w:rsidRPr="007445D3" w:rsidTr="005703E6">
        <w:tc>
          <w:tcPr>
            <w:tcW w:w="9067" w:type="dxa"/>
            <w:gridSpan w:val="4"/>
          </w:tcPr>
          <w:p w:rsidR="00C92370" w:rsidRPr="007445D3" w:rsidRDefault="00C92370" w:rsidP="00C92370">
            <w:pPr>
              <w:jc w:val="both"/>
              <w:rPr>
                <w:rFonts w:eastAsiaTheme="minorEastAsia"/>
                <w:b/>
                <w:bCs/>
                <w:i/>
                <w:sz w:val="28"/>
                <w:szCs w:val="28"/>
              </w:rPr>
            </w:pPr>
            <w:r w:rsidRPr="007445D3">
              <w:rPr>
                <w:rFonts w:eastAsiaTheme="minorEastAsia"/>
                <w:b/>
                <w:bCs/>
                <w:i/>
                <w:sz w:val="28"/>
                <w:szCs w:val="28"/>
              </w:rPr>
              <w:t>Генно-инженерные биологические препараты</w:t>
            </w:r>
          </w:p>
        </w:tc>
      </w:tr>
      <w:tr w:rsidR="00C92370" w:rsidRPr="007445D3" w:rsidTr="005703E6">
        <w:tc>
          <w:tcPr>
            <w:tcW w:w="9067" w:type="dxa"/>
            <w:gridSpan w:val="4"/>
          </w:tcPr>
          <w:p w:rsidR="00C92370" w:rsidRPr="007445D3" w:rsidRDefault="00C92370" w:rsidP="00C92370">
            <w:pPr>
              <w:jc w:val="both"/>
              <w:rPr>
                <w:rFonts w:eastAsiaTheme="minorEastAsia"/>
                <w:bCs/>
                <w:sz w:val="28"/>
                <w:szCs w:val="28"/>
              </w:rPr>
            </w:pPr>
            <w:r w:rsidRPr="007445D3">
              <w:rPr>
                <w:rFonts w:eastAsiaTheme="minorEastAsia"/>
                <w:bCs/>
                <w:sz w:val="28"/>
                <w:szCs w:val="28"/>
              </w:rPr>
              <w:t>Ингибиторы фактора некроза опухоли (ФНО)α</w:t>
            </w:r>
          </w:p>
        </w:tc>
      </w:tr>
      <w:tr w:rsidR="00C92370" w:rsidRPr="007445D3" w:rsidTr="005703E6">
        <w:tc>
          <w:tcPr>
            <w:tcW w:w="2122"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 xml:space="preserve">Этанерцепт </w:t>
            </w:r>
          </w:p>
          <w:p w:rsidR="00C92370" w:rsidRPr="007445D3" w:rsidRDefault="00C92370" w:rsidP="00C92370">
            <w:pPr>
              <w:jc w:val="both"/>
              <w:rPr>
                <w:rFonts w:eastAsiaTheme="minorEastAsia"/>
                <w:bCs/>
                <w:sz w:val="28"/>
                <w:szCs w:val="28"/>
              </w:rPr>
            </w:pPr>
            <w:r w:rsidRPr="007445D3">
              <w:rPr>
                <w:rFonts w:eastAsiaTheme="minorEastAsia"/>
                <w:bCs/>
                <w:sz w:val="28"/>
                <w:szCs w:val="28"/>
              </w:rPr>
              <w:t>(рекомбинан</w:t>
            </w:r>
            <w:r w:rsidR="00EE1941" w:rsidRPr="007445D3">
              <w:rPr>
                <w:rFonts w:eastAsiaTheme="minorEastAsia"/>
                <w:bCs/>
                <w:sz w:val="28"/>
                <w:szCs w:val="28"/>
              </w:rPr>
              <w:t>т</w:t>
            </w:r>
            <w:r w:rsidRPr="007445D3">
              <w:rPr>
                <w:rFonts w:eastAsiaTheme="minorEastAsia"/>
                <w:bCs/>
                <w:sz w:val="28"/>
                <w:szCs w:val="28"/>
              </w:rPr>
              <w:t>-ный рецептор ФНО</w:t>
            </w:r>
            <w:r w:rsidR="00EE1941" w:rsidRPr="007445D3">
              <w:rPr>
                <w:rFonts w:eastAsiaTheme="minorEastAsia"/>
                <w:bCs/>
                <w:sz w:val="28"/>
                <w:szCs w:val="28"/>
              </w:rPr>
              <w:t xml:space="preserve">- </w:t>
            </w:r>
            <w:r w:rsidR="00EE1941" w:rsidRPr="007445D3">
              <w:rPr>
                <w:rFonts w:eastAsiaTheme="minorEastAsia"/>
                <w:bCs/>
                <w:sz w:val="28"/>
                <w:szCs w:val="28"/>
                <w:lang w:val="en-US"/>
              </w:rPr>
              <w:t>IgGFc</w:t>
            </w:r>
            <w:r w:rsidRPr="007445D3">
              <w:rPr>
                <w:rFonts w:eastAsiaTheme="minorEastAsia"/>
                <w:bCs/>
                <w:sz w:val="28"/>
                <w:szCs w:val="28"/>
              </w:rPr>
              <w:t>)</w:t>
            </w: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r w:rsidRPr="007445D3">
              <w:rPr>
                <w:rFonts w:eastAsiaTheme="minorEastAsia"/>
                <w:bCs/>
                <w:sz w:val="28"/>
                <w:szCs w:val="28"/>
              </w:rPr>
              <w:t>Инфликсимаб</w:t>
            </w:r>
          </w:p>
          <w:p w:rsidR="00C92370" w:rsidRPr="007445D3" w:rsidRDefault="00C92370" w:rsidP="00C92370">
            <w:pPr>
              <w:jc w:val="both"/>
              <w:rPr>
                <w:rFonts w:eastAsiaTheme="minorEastAsia"/>
                <w:bCs/>
                <w:sz w:val="28"/>
                <w:szCs w:val="28"/>
              </w:rPr>
            </w:pPr>
            <w:r w:rsidRPr="007445D3">
              <w:rPr>
                <w:rFonts w:eastAsiaTheme="minorEastAsia"/>
                <w:bCs/>
                <w:sz w:val="28"/>
                <w:szCs w:val="28"/>
              </w:rPr>
              <w:t>(химерные мАТ)</w:t>
            </w: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561429" w:rsidRDefault="00561429"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r w:rsidRPr="007445D3">
              <w:rPr>
                <w:rFonts w:eastAsiaTheme="minorEastAsia"/>
                <w:bCs/>
                <w:sz w:val="28"/>
                <w:szCs w:val="28"/>
              </w:rPr>
              <w:t>Адалимумаб</w:t>
            </w:r>
          </w:p>
          <w:p w:rsidR="00C92370" w:rsidRPr="007445D3" w:rsidRDefault="00C92370" w:rsidP="00C92370">
            <w:pPr>
              <w:jc w:val="both"/>
              <w:rPr>
                <w:rFonts w:eastAsiaTheme="minorEastAsia"/>
                <w:bCs/>
                <w:sz w:val="28"/>
                <w:szCs w:val="28"/>
              </w:rPr>
            </w:pPr>
            <w:r w:rsidRPr="007445D3">
              <w:rPr>
                <w:rFonts w:eastAsiaTheme="minorEastAsia"/>
                <w:bCs/>
                <w:sz w:val="28"/>
                <w:szCs w:val="28"/>
              </w:rPr>
              <w:t>(человеческие мАТ)</w:t>
            </w:r>
          </w:p>
          <w:p w:rsidR="00561429" w:rsidRDefault="00561429" w:rsidP="00C92370">
            <w:pPr>
              <w:jc w:val="both"/>
              <w:rPr>
                <w:rFonts w:eastAsiaTheme="minorEastAsia"/>
                <w:bCs/>
                <w:sz w:val="28"/>
                <w:szCs w:val="28"/>
              </w:rPr>
            </w:pPr>
          </w:p>
          <w:p w:rsidR="00561429" w:rsidRDefault="00561429"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r w:rsidRPr="007445D3">
              <w:rPr>
                <w:rFonts w:eastAsiaTheme="minorEastAsia"/>
                <w:bCs/>
                <w:sz w:val="28"/>
                <w:szCs w:val="28"/>
              </w:rPr>
              <w:t xml:space="preserve">Голимумаб </w:t>
            </w:r>
          </w:p>
          <w:p w:rsidR="00C92370" w:rsidRPr="007445D3" w:rsidRDefault="00C92370" w:rsidP="00C92370">
            <w:pPr>
              <w:jc w:val="both"/>
              <w:rPr>
                <w:rFonts w:eastAsiaTheme="minorEastAsia"/>
                <w:bCs/>
                <w:sz w:val="28"/>
                <w:szCs w:val="28"/>
              </w:rPr>
            </w:pPr>
            <w:r w:rsidRPr="007445D3">
              <w:rPr>
                <w:rFonts w:eastAsiaTheme="minorEastAsia"/>
                <w:bCs/>
                <w:sz w:val="28"/>
                <w:szCs w:val="28"/>
              </w:rPr>
              <w:t>(человеческие мАТ)</w:t>
            </w:r>
          </w:p>
          <w:p w:rsidR="00561429" w:rsidRDefault="00561429" w:rsidP="00C92370">
            <w:pPr>
              <w:jc w:val="both"/>
              <w:rPr>
                <w:rFonts w:eastAsiaTheme="minorEastAsia"/>
                <w:bCs/>
                <w:sz w:val="28"/>
                <w:szCs w:val="28"/>
              </w:rPr>
            </w:pPr>
          </w:p>
          <w:p w:rsidR="00561429" w:rsidRDefault="00561429" w:rsidP="00C92370">
            <w:pPr>
              <w:jc w:val="both"/>
              <w:rPr>
                <w:rFonts w:eastAsiaTheme="minorEastAsia"/>
                <w:bCs/>
                <w:sz w:val="28"/>
                <w:szCs w:val="28"/>
              </w:rPr>
            </w:pPr>
          </w:p>
          <w:p w:rsidR="00561429" w:rsidRDefault="00561429"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r w:rsidRPr="007445D3">
              <w:rPr>
                <w:rFonts w:eastAsiaTheme="minorEastAsia"/>
                <w:bCs/>
                <w:sz w:val="28"/>
                <w:szCs w:val="28"/>
              </w:rPr>
              <w:t xml:space="preserve">Цертолизумаб </w:t>
            </w:r>
          </w:p>
          <w:p w:rsidR="00C92370" w:rsidRPr="007445D3" w:rsidRDefault="00C92370" w:rsidP="00C92370">
            <w:pPr>
              <w:jc w:val="both"/>
              <w:rPr>
                <w:rFonts w:eastAsiaTheme="minorEastAsia"/>
                <w:bCs/>
                <w:sz w:val="28"/>
                <w:szCs w:val="28"/>
              </w:rPr>
            </w:pPr>
            <w:r w:rsidRPr="007445D3">
              <w:rPr>
                <w:rFonts w:eastAsiaTheme="minorEastAsia"/>
                <w:bCs/>
                <w:sz w:val="28"/>
                <w:szCs w:val="28"/>
              </w:rPr>
              <w:t>(Fab фрагмент гуманизиро-ванных мАТ)</w:t>
            </w:r>
          </w:p>
        </w:tc>
        <w:tc>
          <w:tcPr>
            <w:tcW w:w="2126"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ФНО</w:t>
            </w: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tc>
        <w:tc>
          <w:tcPr>
            <w:tcW w:w="1701"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50 мг в неделю</w:t>
            </w: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r w:rsidRPr="007445D3">
              <w:rPr>
                <w:rFonts w:eastAsiaTheme="minorEastAsia"/>
                <w:bCs/>
                <w:sz w:val="28"/>
                <w:szCs w:val="28"/>
              </w:rPr>
              <w:t>5 мг/кг 0, 2 и 6 недели, затем каждые 6-8 недель</w:t>
            </w:r>
          </w:p>
          <w:p w:rsidR="00C92370" w:rsidRPr="007445D3" w:rsidRDefault="00C92370" w:rsidP="00C92370">
            <w:pPr>
              <w:jc w:val="both"/>
              <w:rPr>
                <w:rFonts w:eastAsiaTheme="minorEastAsia"/>
                <w:bCs/>
                <w:sz w:val="28"/>
                <w:szCs w:val="28"/>
              </w:rPr>
            </w:pPr>
            <w:r w:rsidRPr="007445D3">
              <w:rPr>
                <w:rFonts w:eastAsiaTheme="minorEastAsia"/>
                <w:bCs/>
                <w:sz w:val="28"/>
                <w:szCs w:val="28"/>
              </w:rPr>
              <w:t>40 мг каждые 2 недели, п/к)</w:t>
            </w: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r w:rsidRPr="007445D3">
              <w:rPr>
                <w:rFonts w:eastAsiaTheme="minorEastAsia"/>
                <w:bCs/>
                <w:sz w:val="28"/>
                <w:szCs w:val="28"/>
              </w:rPr>
              <w:t>50-100 мг 1 раз в 4 недели, п/к</w:t>
            </w:r>
          </w:p>
          <w:p w:rsidR="00C92370" w:rsidRPr="007445D3" w:rsidRDefault="00C92370" w:rsidP="00C92370">
            <w:pPr>
              <w:jc w:val="both"/>
              <w:rPr>
                <w:rFonts w:eastAsiaTheme="minorEastAsia"/>
                <w:bCs/>
                <w:sz w:val="28"/>
                <w:szCs w:val="28"/>
              </w:rPr>
            </w:pPr>
          </w:p>
          <w:p w:rsidR="00C92370" w:rsidRPr="007445D3" w:rsidRDefault="00C92370" w:rsidP="00561429">
            <w:pPr>
              <w:jc w:val="both"/>
              <w:rPr>
                <w:rFonts w:eastAsiaTheme="minorEastAsia"/>
                <w:bCs/>
                <w:sz w:val="28"/>
                <w:szCs w:val="28"/>
              </w:rPr>
            </w:pPr>
            <w:r w:rsidRPr="007445D3">
              <w:rPr>
                <w:rFonts w:eastAsiaTheme="minorEastAsia"/>
                <w:bCs/>
                <w:sz w:val="28"/>
                <w:szCs w:val="28"/>
              </w:rPr>
              <w:t>400 мг 0, 2, 4 недел</w:t>
            </w:r>
            <w:r w:rsidR="00561429">
              <w:rPr>
                <w:rFonts w:eastAsiaTheme="minorEastAsia"/>
                <w:bCs/>
                <w:sz w:val="28"/>
                <w:szCs w:val="28"/>
              </w:rPr>
              <w:t>я</w:t>
            </w:r>
            <w:r w:rsidRPr="007445D3">
              <w:rPr>
                <w:rFonts w:eastAsiaTheme="minorEastAsia"/>
                <w:bCs/>
                <w:sz w:val="28"/>
                <w:szCs w:val="28"/>
              </w:rPr>
              <w:t>, затем 200 мг каждые 2 недели</w:t>
            </w:r>
          </w:p>
        </w:tc>
        <w:tc>
          <w:tcPr>
            <w:tcW w:w="3118"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Инфекции, реактивация туберкулеза, псориазиформные поражение кожи, аутоиммунные волчаночно-подобные реакции, инъекционные и инфузионные реакции, демиелинизирующие заболеваний ЦНС</w:t>
            </w:r>
          </w:p>
        </w:tc>
      </w:tr>
      <w:tr w:rsidR="00C92370" w:rsidRPr="007445D3" w:rsidTr="005703E6">
        <w:tc>
          <w:tcPr>
            <w:tcW w:w="9067" w:type="dxa"/>
            <w:gridSpan w:val="4"/>
          </w:tcPr>
          <w:p w:rsidR="00C92370" w:rsidRPr="007445D3" w:rsidRDefault="00C92370" w:rsidP="00C92370">
            <w:pPr>
              <w:jc w:val="both"/>
              <w:rPr>
                <w:rFonts w:eastAsiaTheme="minorEastAsia"/>
                <w:bCs/>
                <w:sz w:val="28"/>
                <w:szCs w:val="28"/>
              </w:rPr>
            </w:pPr>
            <w:r w:rsidRPr="007445D3">
              <w:rPr>
                <w:rFonts w:eastAsiaTheme="minorEastAsia"/>
                <w:bCs/>
                <w:sz w:val="28"/>
                <w:szCs w:val="28"/>
              </w:rPr>
              <w:t>Ингибиторы ИЛ-6 рецепторов</w:t>
            </w:r>
          </w:p>
        </w:tc>
      </w:tr>
      <w:tr w:rsidR="00C92370" w:rsidRPr="007445D3" w:rsidTr="005703E6">
        <w:tc>
          <w:tcPr>
            <w:tcW w:w="2122"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Тоцилизумаб</w:t>
            </w:r>
          </w:p>
          <w:p w:rsidR="00C92370" w:rsidRPr="007445D3" w:rsidRDefault="00C92370" w:rsidP="00C92370">
            <w:pPr>
              <w:jc w:val="both"/>
              <w:rPr>
                <w:rFonts w:eastAsiaTheme="minorEastAsia"/>
                <w:bCs/>
                <w:sz w:val="28"/>
                <w:szCs w:val="28"/>
              </w:rPr>
            </w:pPr>
            <w:r w:rsidRPr="007445D3">
              <w:rPr>
                <w:rFonts w:eastAsiaTheme="minorEastAsia"/>
                <w:bCs/>
                <w:sz w:val="28"/>
                <w:szCs w:val="28"/>
              </w:rPr>
              <w:lastRenderedPageBreak/>
              <w:t>Гуманизиро-ванные мАТ</w:t>
            </w: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r w:rsidRPr="007445D3">
              <w:rPr>
                <w:rFonts w:eastAsiaTheme="minorEastAsia"/>
                <w:bCs/>
                <w:sz w:val="28"/>
                <w:szCs w:val="28"/>
              </w:rPr>
              <w:t xml:space="preserve">Сарилумаб </w:t>
            </w:r>
          </w:p>
          <w:p w:rsidR="00C92370" w:rsidRPr="007445D3" w:rsidRDefault="00C92370" w:rsidP="00C92370">
            <w:pPr>
              <w:jc w:val="both"/>
              <w:rPr>
                <w:rFonts w:eastAsiaTheme="minorEastAsia"/>
                <w:bCs/>
                <w:sz w:val="28"/>
                <w:szCs w:val="28"/>
              </w:rPr>
            </w:pPr>
            <w:r w:rsidRPr="007445D3">
              <w:rPr>
                <w:rFonts w:eastAsiaTheme="minorEastAsia"/>
                <w:bCs/>
                <w:sz w:val="28"/>
                <w:szCs w:val="28"/>
              </w:rPr>
              <w:t>(гуманизиро-ванные мАТ)</w:t>
            </w:r>
          </w:p>
        </w:tc>
        <w:tc>
          <w:tcPr>
            <w:tcW w:w="2126"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lastRenderedPageBreak/>
              <w:t>ИЛ-6 рецептор</w:t>
            </w:r>
          </w:p>
        </w:tc>
        <w:tc>
          <w:tcPr>
            <w:tcW w:w="1701"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 xml:space="preserve">4-8 мг/кг каждые 4 </w:t>
            </w:r>
            <w:r w:rsidRPr="007445D3">
              <w:rPr>
                <w:rFonts w:eastAsiaTheme="minorEastAsia"/>
                <w:bCs/>
                <w:sz w:val="28"/>
                <w:szCs w:val="28"/>
              </w:rPr>
              <w:lastRenderedPageBreak/>
              <w:t>недели, в/в или 162 мг/неделя, п/к</w:t>
            </w:r>
          </w:p>
          <w:p w:rsidR="00C92370" w:rsidRPr="007445D3" w:rsidRDefault="00C92370" w:rsidP="00C92370">
            <w:pPr>
              <w:jc w:val="both"/>
              <w:rPr>
                <w:rFonts w:eastAsiaTheme="minorEastAsia"/>
                <w:bCs/>
                <w:sz w:val="28"/>
                <w:szCs w:val="28"/>
              </w:rPr>
            </w:pPr>
            <w:r w:rsidRPr="007445D3">
              <w:rPr>
                <w:rFonts w:eastAsiaTheme="minorEastAsia"/>
                <w:bCs/>
                <w:sz w:val="28"/>
                <w:szCs w:val="28"/>
              </w:rPr>
              <w:t>150 -</w:t>
            </w:r>
            <w:r w:rsidR="00561429">
              <w:rPr>
                <w:rFonts w:eastAsiaTheme="minorEastAsia"/>
                <w:bCs/>
                <w:sz w:val="28"/>
                <w:szCs w:val="28"/>
              </w:rPr>
              <w:t xml:space="preserve"> </w:t>
            </w:r>
            <w:r w:rsidRPr="007445D3">
              <w:rPr>
                <w:rFonts w:eastAsiaTheme="minorEastAsia"/>
                <w:bCs/>
                <w:sz w:val="28"/>
                <w:szCs w:val="28"/>
              </w:rPr>
              <w:t>200 мг каждые 2 недели, п/к</w:t>
            </w:r>
          </w:p>
        </w:tc>
        <w:tc>
          <w:tcPr>
            <w:tcW w:w="3118"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lastRenderedPageBreak/>
              <w:t xml:space="preserve">Инфекции, реактивация туберкулеза, </w:t>
            </w:r>
            <w:r w:rsidRPr="007445D3">
              <w:rPr>
                <w:rFonts w:eastAsiaTheme="minorEastAsia"/>
                <w:bCs/>
                <w:sz w:val="28"/>
                <w:szCs w:val="28"/>
              </w:rPr>
              <w:lastRenderedPageBreak/>
              <w:t>перфорация кишечника, реакции гиперчувствительности, нейтропения, инъекционные и инфузионные реакции, гиперлипидемия, нейтропения</w:t>
            </w:r>
          </w:p>
        </w:tc>
      </w:tr>
      <w:tr w:rsidR="00C92370" w:rsidRPr="007445D3" w:rsidTr="005703E6">
        <w:tc>
          <w:tcPr>
            <w:tcW w:w="9067" w:type="dxa"/>
            <w:gridSpan w:val="4"/>
          </w:tcPr>
          <w:p w:rsidR="00C92370" w:rsidRPr="007445D3" w:rsidRDefault="00C92370" w:rsidP="00C92370">
            <w:pPr>
              <w:jc w:val="both"/>
              <w:rPr>
                <w:rFonts w:eastAsiaTheme="minorEastAsia"/>
                <w:bCs/>
                <w:sz w:val="28"/>
                <w:szCs w:val="28"/>
              </w:rPr>
            </w:pPr>
            <w:r w:rsidRPr="007445D3">
              <w:rPr>
                <w:rFonts w:eastAsiaTheme="minorEastAsia"/>
                <w:bCs/>
                <w:sz w:val="28"/>
                <w:szCs w:val="28"/>
              </w:rPr>
              <w:lastRenderedPageBreak/>
              <w:t>Ингибитор В-клеток</w:t>
            </w:r>
          </w:p>
        </w:tc>
      </w:tr>
      <w:tr w:rsidR="00C92370" w:rsidRPr="007445D3" w:rsidTr="005703E6">
        <w:tc>
          <w:tcPr>
            <w:tcW w:w="2122"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 xml:space="preserve">Ритуксимаб </w:t>
            </w:r>
          </w:p>
          <w:p w:rsidR="00C92370" w:rsidRPr="007445D3" w:rsidRDefault="00C92370" w:rsidP="00C92370">
            <w:pPr>
              <w:jc w:val="both"/>
              <w:rPr>
                <w:rFonts w:eastAsiaTheme="minorEastAsia"/>
                <w:bCs/>
                <w:sz w:val="28"/>
                <w:szCs w:val="28"/>
              </w:rPr>
            </w:pPr>
            <w:r w:rsidRPr="007445D3">
              <w:rPr>
                <w:rFonts w:eastAsiaTheme="minorEastAsia"/>
                <w:bCs/>
                <w:sz w:val="28"/>
                <w:szCs w:val="28"/>
              </w:rPr>
              <w:t>химерные мАТ</w:t>
            </w: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r w:rsidRPr="007445D3">
              <w:rPr>
                <w:rFonts w:eastAsiaTheme="minorEastAsia"/>
                <w:bCs/>
                <w:sz w:val="28"/>
                <w:szCs w:val="28"/>
              </w:rPr>
              <w:t>Ацеллбия</w:t>
            </w:r>
          </w:p>
          <w:p w:rsidR="00C92370" w:rsidRPr="007445D3" w:rsidRDefault="00C92370" w:rsidP="00C92370">
            <w:pPr>
              <w:jc w:val="both"/>
              <w:rPr>
                <w:rFonts w:eastAsiaTheme="minorEastAsia"/>
                <w:bCs/>
                <w:sz w:val="28"/>
                <w:szCs w:val="28"/>
              </w:rPr>
            </w:pPr>
            <w:r w:rsidRPr="007445D3">
              <w:rPr>
                <w:rFonts w:eastAsiaTheme="minorEastAsia"/>
                <w:bCs/>
                <w:sz w:val="28"/>
                <w:szCs w:val="28"/>
              </w:rPr>
              <w:t>(химерные мАТ)</w:t>
            </w: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p w:rsidR="00C92370" w:rsidRPr="007445D3" w:rsidRDefault="00C92370" w:rsidP="00C92370">
            <w:pPr>
              <w:jc w:val="both"/>
              <w:rPr>
                <w:rFonts w:eastAsiaTheme="minorEastAsia"/>
                <w:bCs/>
                <w:sz w:val="28"/>
                <w:szCs w:val="28"/>
              </w:rPr>
            </w:pPr>
          </w:p>
        </w:tc>
        <w:tc>
          <w:tcPr>
            <w:tcW w:w="2126" w:type="dxa"/>
          </w:tcPr>
          <w:p w:rsidR="00C92370" w:rsidRPr="007445D3" w:rsidRDefault="00C92370" w:rsidP="00C92370">
            <w:pPr>
              <w:jc w:val="both"/>
              <w:rPr>
                <w:rFonts w:eastAsiaTheme="minorEastAsia"/>
                <w:bCs/>
                <w:sz w:val="28"/>
                <w:szCs w:val="28"/>
                <w:lang w:val="en-US"/>
              </w:rPr>
            </w:pPr>
            <w:r w:rsidRPr="007445D3">
              <w:rPr>
                <w:rFonts w:eastAsiaTheme="minorEastAsia"/>
                <w:bCs/>
                <w:sz w:val="28"/>
                <w:szCs w:val="28"/>
                <w:lang w:val="en-US"/>
              </w:rPr>
              <w:t>CD20</w:t>
            </w:r>
          </w:p>
        </w:tc>
        <w:tc>
          <w:tcPr>
            <w:tcW w:w="1701"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1000 мг 2 раза с промежутком 14 дней, повторные курсы через 6 месяцев, в/в</w:t>
            </w:r>
          </w:p>
          <w:p w:rsidR="00C92370" w:rsidRPr="007445D3" w:rsidRDefault="00C92370" w:rsidP="00C92370">
            <w:pPr>
              <w:jc w:val="both"/>
              <w:rPr>
                <w:rFonts w:eastAsiaTheme="minorEastAsia"/>
                <w:bCs/>
                <w:sz w:val="28"/>
                <w:szCs w:val="28"/>
              </w:rPr>
            </w:pPr>
            <w:r w:rsidRPr="007445D3">
              <w:rPr>
                <w:rFonts w:eastAsiaTheme="minorEastAsia"/>
                <w:bCs/>
                <w:sz w:val="28"/>
                <w:szCs w:val="28"/>
              </w:rPr>
              <w:t>600 мг 2 раза с промежутком 14 дней, повторные курсы через 6 месяцев, в/в</w:t>
            </w:r>
          </w:p>
        </w:tc>
        <w:tc>
          <w:tcPr>
            <w:tcW w:w="3118" w:type="dxa"/>
          </w:tcPr>
          <w:p w:rsidR="00C92370" w:rsidRPr="007445D3" w:rsidRDefault="00C92370" w:rsidP="008C54F6">
            <w:pPr>
              <w:jc w:val="both"/>
              <w:rPr>
                <w:rFonts w:eastAsiaTheme="minorEastAsia"/>
                <w:bCs/>
                <w:sz w:val="28"/>
                <w:szCs w:val="28"/>
              </w:rPr>
            </w:pPr>
            <w:r w:rsidRPr="007445D3">
              <w:rPr>
                <w:rFonts w:eastAsiaTheme="minorEastAsia"/>
                <w:bCs/>
                <w:sz w:val="28"/>
                <w:szCs w:val="28"/>
              </w:rPr>
              <w:t>Инфекции, реакции гиперчувствительности, лейкоцитопения, реактиваци</w:t>
            </w:r>
            <w:r w:rsidR="008C54F6" w:rsidRPr="007445D3">
              <w:rPr>
                <w:rFonts w:eastAsiaTheme="minorEastAsia"/>
                <w:bCs/>
                <w:sz w:val="28"/>
                <w:szCs w:val="28"/>
              </w:rPr>
              <w:t>я</w:t>
            </w:r>
            <w:r w:rsidRPr="007445D3">
              <w:rPr>
                <w:rFonts w:eastAsiaTheme="minorEastAsia"/>
                <w:bCs/>
                <w:sz w:val="28"/>
                <w:szCs w:val="28"/>
              </w:rPr>
              <w:t xml:space="preserve"> инфекции вирусом гепатита В</w:t>
            </w:r>
          </w:p>
        </w:tc>
      </w:tr>
      <w:tr w:rsidR="00C92370" w:rsidRPr="007445D3" w:rsidTr="005703E6">
        <w:tc>
          <w:tcPr>
            <w:tcW w:w="9067" w:type="dxa"/>
            <w:gridSpan w:val="4"/>
          </w:tcPr>
          <w:p w:rsidR="00C92370" w:rsidRPr="007445D3" w:rsidRDefault="00C92370" w:rsidP="00C92370">
            <w:pPr>
              <w:jc w:val="both"/>
              <w:rPr>
                <w:rFonts w:eastAsiaTheme="minorEastAsia"/>
                <w:bCs/>
                <w:sz w:val="28"/>
                <w:szCs w:val="28"/>
              </w:rPr>
            </w:pPr>
            <w:r w:rsidRPr="007445D3">
              <w:rPr>
                <w:rFonts w:eastAsiaTheme="minorEastAsia"/>
                <w:bCs/>
                <w:sz w:val="28"/>
                <w:szCs w:val="28"/>
              </w:rPr>
              <w:t>Блокатор ко-стимуляции Т клеток</w:t>
            </w:r>
          </w:p>
        </w:tc>
      </w:tr>
      <w:tr w:rsidR="00C92370" w:rsidRPr="007445D3" w:rsidTr="005703E6">
        <w:tc>
          <w:tcPr>
            <w:tcW w:w="2122"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Абатацепт</w:t>
            </w:r>
          </w:p>
          <w:p w:rsidR="00C92370" w:rsidRPr="007445D3" w:rsidRDefault="00C92370" w:rsidP="00C92370">
            <w:pPr>
              <w:jc w:val="both"/>
              <w:rPr>
                <w:rFonts w:eastAsiaTheme="minorEastAsia"/>
                <w:bCs/>
                <w:sz w:val="28"/>
                <w:szCs w:val="28"/>
              </w:rPr>
            </w:pPr>
            <w:r w:rsidRPr="007445D3">
              <w:rPr>
                <w:rFonts w:eastAsiaTheme="minorEastAsia"/>
                <w:bCs/>
                <w:sz w:val="28"/>
                <w:szCs w:val="28"/>
              </w:rPr>
              <w:t xml:space="preserve">(рекомбинан-тный </w:t>
            </w:r>
            <w:r w:rsidRPr="007445D3">
              <w:rPr>
                <w:rFonts w:eastAsiaTheme="minorEastAsia"/>
                <w:bCs/>
                <w:sz w:val="28"/>
                <w:szCs w:val="28"/>
                <w:lang w:val="en-US"/>
              </w:rPr>
              <w:t>CTLA</w:t>
            </w:r>
            <w:r w:rsidRPr="007445D3">
              <w:rPr>
                <w:rFonts w:eastAsiaTheme="minorEastAsia"/>
                <w:bCs/>
                <w:sz w:val="28"/>
                <w:szCs w:val="28"/>
              </w:rPr>
              <w:t>4)</w:t>
            </w:r>
          </w:p>
          <w:p w:rsidR="00C92370" w:rsidRPr="007445D3" w:rsidRDefault="00C92370" w:rsidP="00C92370">
            <w:pPr>
              <w:jc w:val="both"/>
              <w:rPr>
                <w:rFonts w:eastAsiaTheme="minorEastAsia"/>
                <w:bCs/>
                <w:sz w:val="28"/>
                <w:szCs w:val="28"/>
              </w:rPr>
            </w:pPr>
            <w:r w:rsidRPr="007445D3">
              <w:rPr>
                <w:rFonts w:eastAsiaTheme="minorEastAsia"/>
                <w:bCs/>
                <w:sz w:val="28"/>
                <w:szCs w:val="28"/>
              </w:rPr>
              <w:t xml:space="preserve"> </w:t>
            </w:r>
          </w:p>
        </w:tc>
        <w:tc>
          <w:tcPr>
            <w:tcW w:w="2126" w:type="dxa"/>
          </w:tcPr>
          <w:p w:rsidR="00C92370" w:rsidRPr="007445D3" w:rsidRDefault="00C92370" w:rsidP="00C92370">
            <w:pPr>
              <w:jc w:val="both"/>
              <w:rPr>
                <w:rFonts w:eastAsiaTheme="minorEastAsia"/>
                <w:bCs/>
                <w:sz w:val="28"/>
                <w:szCs w:val="28"/>
                <w:lang w:val="en-US"/>
              </w:rPr>
            </w:pPr>
            <w:r w:rsidRPr="007445D3">
              <w:rPr>
                <w:rFonts w:eastAsiaTheme="minorEastAsia"/>
                <w:bCs/>
                <w:sz w:val="28"/>
                <w:szCs w:val="28"/>
                <w:lang w:val="en-US"/>
              </w:rPr>
              <w:t>CD80/86</w:t>
            </w:r>
          </w:p>
        </w:tc>
        <w:tc>
          <w:tcPr>
            <w:tcW w:w="1701"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500-1000 мг, каждые 4 недели, в/в, 125 мг/неделя, п/к</w:t>
            </w:r>
          </w:p>
        </w:tc>
        <w:tc>
          <w:tcPr>
            <w:tcW w:w="3118" w:type="dxa"/>
          </w:tcPr>
          <w:p w:rsidR="00C92370" w:rsidRPr="007445D3" w:rsidRDefault="00C92370" w:rsidP="00694FEB">
            <w:pPr>
              <w:jc w:val="both"/>
              <w:rPr>
                <w:rFonts w:eastAsiaTheme="minorEastAsia"/>
                <w:bCs/>
                <w:sz w:val="28"/>
                <w:szCs w:val="28"/>
              </w:rPr>
            </w:pPr>
            <w:r w:rsidRPr="007445D3">
              <w:rPr>
                <w:rFonts w:eastAsiaTheme="minorEastAsia"/>
                <w:bCs/>
                <w:sz w:val="28"/>
                <w:szCs w:val="28"/>
              </w:rPr>
              <w:t>Инфекции, реактивация туберкулеза, лейко</w:t>
            </w:r>
            <w:r w:rsidR="00694FEB" w:rsidRPr="007445D3">
              <w:rPr>
                <w:rFonts w:eastAsiaTheme="minorEastAsia"/>
                <w:bCs/>
                <w:sz w:val="28"/>
                <w:szCs w:val="28"/>
              </w:rPr>
              <w:t>пения</w:t>
            </w:r>
            <w:r w:rsidRPr="007445D3">
              <w:rPr>
                <w:rFonts w:eastAsiaTheme="minorEastAsia"/>
                <w:bCs/>
                <w:sz w:val="28"/>
                <w:szCs w:val="28"/>
              </w:rPr>
              <w:t>, инъекционные и инфузионные реакции</w:t>
            </w:r>
          </w:p>
        </w:tc>
      </w:tr>
      <w:tr w:rsidR="00C92370" w:rsidRPr="007445D3" w:rsidTr="005703E6">
        <w:tc>
          <w:tcPr>
            <w:tcW w:w="9067" w:type="dxa"/>
            <w:gridSpan w:val="4"/>
          </w:tcPr>
          <w:p w:rsidR="00C92370" w:rsidRPr="007445D3" w:rsidRDefault="00C92370" w:rsidP="00C92370">
            <w:pPr>
              <w:jc w:val="both"/>
              <w:rPr>
                <w:rFonts w:eastAsiaTheme="minorEastAsia"/>
                <w:bCs/>
                <w:sz w:val="28"/>
                <w:szCs w:val="28"/>
              </w:rPr>
            </w:pPr>
            <w:r w:rsidRPr="007445D3">
              <w:rPr>
                <w:rFonts w:eastAsiaTheme="minorEastAsia"/>
                <w:bCs/>
                <w:sz w:val="28"/>
                <w:szCs w:val="28"/>
              </w:rPr>
              <w:t>Ингибитор ИЛ12</w:t>
            </w:r>
            <w:r w:rsidRPr="007445D3">
              <w:rPr>
                <w:rFonts w:eastAsiaTheme="minorEastAsia"/>
                <w:bCs/>
                <w:sz w:val="28"/>
                <w:szCs w:val="28"/>
                <w:lang w:val="en-US"/>
              </w:rPr>
              <w:t>/</w:t>
            </w:r>
            <w:r w:rsidRPr="007445D3">
              <w:rPr>
                <w:rFonts w:eastAsiaTheme="minorEastAsia"/>
                <w:bCs/>
                <w:sz w:val="28"/>
                <w:szCs w:val="28"/>
              </w:rPr>
              <w:t>23</w:t>
            </w:r>
          </w:p>
        </w:tc>
      </w:tr>
      <w:tr w:rsidR="00C92370" w:rsidRPr="007445D3" w:rsidTr="005703E6">
        <w:tc>
          <w:tcPr>
            <w:tcW w:w="2122"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Устекинумаб</w:t>
            </w:r>
          </w:p>
          <w:p w:rsidR="00C92370" w:rsidRPr="007445D3" w:rsidRDefault="00C92370" w:rsidP="00C92370">
            <w:pPr>
              <w:jc w:val="both"/>
              <w:rPr>
                <w:rFonts w:eastAsiaTheme="minorEastAsia"/>
                <w:bCs/>
                <w:sz w:val="28"/>
                <w:szCs w:val="28"/>
              </w:rPr>
            </w:pPr>
            <w:r w:rsidRPr="007445D3">
              <w:rPr>
                <w:rFonts w:eastAsiaTheme="minorEastAsia"/>
                <w:bCs/>
                <w:sz w:val="28"/>
                <w:szCs w:val="28"/>
              </w:rPr>
              <w:t>(человеческие мАТ)</w:t>
            </w:r>
          </w:p>
        </w:tc>
        <w:tc>
          <w:tcPr>
            <w:tcW w:w="2126"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ИЛ12</w:t>
            </w:r>
            <w:r w:rsidRPr="007445D3">
              <w:rPr>
                <w:rFonts w:eastAsiaTheme="minorEastAsia"/>
                <w:bCs/>
                <w:sz w:val="28"/>
                <w:szCs w:val="28"/>
                <w:lang w:val="en-US"/>
              </w:rPr>
              <w:t>/</w:t>
            </w:r>
            <w:r w:rsidRPr="007445D3">
              <w:rPr>
                <w:rFonts w:eastAsiaTheme="minorEastAsia"/>
                <w:bCs/>
                <w:sz w:val="28"/>
                <w:szCs w:val="28"/>
              </w:rPr>
              <w:t>ИЛ23</w:t>
            </w:r>
          </w:p>
        </w:tc>
        <w:tc>
          <w:tcPr>
            <w:tcW w:w="1701" w:type="dxa"/>
          </w:tcPr>
          <w:p w:rsidR="00C92370" w:rsidRPr="007445D3" w:rsidRDefault="00C92370" w:rsidP="00C92370">
            <w:pPr>
              <w:jc w:val="both"/>
              <w:rPr>
                <w:rFonts w:eastAsiaTheme="minorEastAsia"/>
                <w:bCs/>
                <w:sz w:val="28"/>
                <w:szCs w:val="28"/>
              </w:rPr>
            </w:pPr>
            <w:r w:rsidRPr="007445D3">
              <w:rPr>
                <w:rFonts w:eastAsiaTheme="minorEastAsia"/>
                <w:color w:val="333333"/>
                <w:sz w:val="28"/>
                <w:szCs w:val="28"/>
              </w:rPr>
              <w:t>45 мг 9 и 4 недели, затем каждые 12 недели (90 мг при массе тела более 90 кг)</w:t>
            </w:r>
          </w:p>
        </w:tc>
        <w:tc>
          <w:tcPr>
            <w:tcW w:w="3118" w:type="dxa"/>
          </w:tcPr>
          <w:p w:rsidR="00C92370" w:rsidRPr="007445D3" w:rsidRDefault="00C92370" w:rsidP="00C92370">
            <w:pPr>
              <w:spacing w:before="100" w:beforeAutospacing="1" w:after="100" w:afterAutospacing="1"/>
              <w:jc w:val="both"/>
              <w:rPr>
                <w:rFonts w:eastAsiaTheme="minorEastAsia"/>
                <w:bCs/>
                <w:sz w:val="28"/>
                <w:szCs w:val="28"/>
              </w:rPr>
            </w:pPr>
            <w:r w:rsidRPr="007445D3">
              <w:rPr>
                <w:rFonts w:eastAsiaTheme="minorEastAsia"/>
                <w:bCs/>
                <w:sz w:val="28"/>
                <w:szCs w:val="28"/>
              </w:rPr>
              <w:t>Головокружение, головная боль (часто), депрессия (редко). диарея, рвота, тошнота (часто)</w:t>
            </w:r>
          </w:p>
        </w:tc>
      </w:tr>
      <w:tr w:rsidR="00C92370" w:rsidRPr="007445D3" w:rsidTr="005703E6">
        <w:tc>
          <w:tcPr>
            <w:tcW w:w="9067" w:type="dxa"/>
            <w:gridSpan w:val="4"/>
          </w:tcPr>
          <w:p w:rsidR="00C92370" w:rsidRPr="007445D3" w:rsidRDefault="00C92370" w:rsidP="00C92370">
            <w:pPr>
              <w:jc w:val="both"/>
              <w:rPr>
                <w:rFonts w:eastAsiaTheme="minorEastAsia"/>
                <w:bCs/>
                <w:sz w:val="28"/>
                <w:szCs w:val="28"/>
              </w:rPr>
            </w:pPr>
            <w:r w:rsidRPr="007445D3">
              <w:rPr>
                <w:rFonts w:eastAsiaTheme="minorEastAsia"/>
                <w:bCs/>
                <w:sz w:val="28"/>
                <w:szCs w:val="28"/>
              </w:rPr>
              <w:t>Ингибиторы ИЛ-17А</w:t>
            </w:r>
          </w:p>
        </w:tc>
      </w:tr>
      <w:tr w:rsidR="00C92370" w:rsidRPr="007445D3" w:rsidTr="005703E6">
        <w:tc>
          <w:tcPr>
            <w:tcW w:w="2122"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Секукинумаб</w:t>
            </w:r>
          </w:p>
          <w:p w:rsidR="00C92370" w:rsidRPr="007445D3" w:rsidRDefault="00C92370" w:rsidP="00C92370">
            <w:pPr>
              <w:jc w:val="both"/>
              <w:rPr>
                <w:rFonts w:eastAsiaTheme="minorEastAsia"/>
                <w:bCs/>
                <w:sz w:val="28"/>
                <w:szCs w:val="28"/>
              </w:rPr>
            </w:pPr>
            <w:r w:rsidRPr="007445D3">
              <w:rPr>
                <w:rFonts w:eastAsiaTheme="minorEastAsia"/>
                <w:bCs/>
                <w:sz w:val="28"/>
                <w:szCs w:val="28"/>
              </w:rPr>
              <w:lastRenderedPageBreak/>
              <w:t>(человеческое м АТ)</w:t>
            </w:r>
          </w:p>
        </w:tc>
        <w:tc>
          <w:tcPr>
            <w:tcW w:w="2126"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lastRenderedPageBreak/>
              <w:t>ИЛ-17А</w:t>
            </w:r>
          </w:p>
        </w:tc>
        <w:tc>
          <w:tcPr>
            <w:tcW w:w="1701"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 xml:space="preserve">150 (или 300) мг 0, 1, </w:t>
            </w:r>
            <w:r w:rsidRPr="007445D3">
              <w:rPr>
                <w:rFonts w:eastAsiaTheme="minorEastAsia"/>
                <w:bCs/>
                <w:sz w:val="28"/>
                <w:szCs w:val="28"/>
              </w:rPr>
              <w:lastRenderedPageBreak/>
              <w:t>2, 3, 4 недели, затем каждые 4 недели или 150 мг в месяц</w:t>
            </w:r>
          </w:p>
        </w:tc>
        <w:tc>
          <w:tcPr>
            <w:tcW w:w="3118" w:type="dxa"/>
          </w:tcPr>
          <w:p w:rsidR="00C92370" w:rsidRPr="007445D3" w:rsidRDefault="00694FEB" w:rsidP="00694FEB">
            <w:pPr>
              <w:spacing w:after="75"/>
              <w:rPr>
                <w:rFonts w:eastAsiaTheme="minorEastAsia"/>
                <w:bCs/>
                <w:sz w:val="28"/>
                <w:szCs w:val="28"/>
              </w:rPr>
            </w:pPr>
            <w:r w:rsidRPr="007445D3">
              <w:rPr>
                <w:color w:val="333333"/>
                <w:sz w:val="28"/>
                <w:szCs w:val="28"/>
              </w:rPr>
              <w:lastRenderedPageBreak/>
              <w:t>Инъекционные реакции, н</w:t>
            </w:r>
            <w:r w:rsidR="00C92370" w:rsidRPr="007445D3">
              <w:rPr>
                <w:color w:val="333333"/>
                <w:sz w:val="28"/>
                <w:szCs w:val="28"/>
              </w:rPr>
              <w:t xml:space="preserve">ейтропения, </w:t>
            </w:r>
            <w:r w:rsidR="00C92370" w:rsidRPr="007445D3">
              <w:rPr>
                <w:color w:val="333333"/>
                <w:sz w:val="28"/>
                <w:szCs w:val="28"/>
              </w:rPr>
              <w:lastRenderedPageBreak/>
              <w:t>конъюнктивит, ОРВ (часто), диарея, грибковые инфекции, болезнь Крона, активация латентной туберкулезной инфекции (редко)</w:t>
            </w:r>
          </w:p>
        </w:tc>
      </w:tr>
      <w:tr w:rsidR="00C92370" w:rsidRPr="007445D3" w:rsidTr="005703E6">
        <w:tc>
          <w:tcPr>
            <w:tcW w:w="2122"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lastRenderedPageBreak/>
              <w:t>Иксекизумаб</w:t>
            </w:r>
          </w:p>
        </w:tc>
        <w:tc>
          <w:tcPr>
            <w:tcW w:w="2126"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ИЛ-17А</w:t>
            </w:r>
          </w:p>
        </w:tc>
        <w:tc>
          <w:tcPr>
            <w:tcW w:w="1701" w:type="dxa"/>
          </w:tcPr>
          <w:p w:rsidR="00C92370" w:rsidRPr="007445D3" w:rsidRDefault="00C92370" w:rsidP="00C92370">
            <w:pPr>
              <w:jc w:val="both"/>
              <w:rPr>
                <w:rFonts w:eastAsiaTheme="minorEastAsia"/>
                <w:bCs/>
                <w:sz w:val="28"/>
                <w:szCs w:val="28"/>
              </w:rPr>
            </w:pPr>
            <w:r w:rsidRPr="007445D3">
              <w:rPr>
                <w:rFonts w:eastAsiaTheme="minorEastAsia"/>
                <w:bCs/>
                <w:sz w:val="28"/>
                <w:szCs w:val="28"/>
              </w:rPr>
              <w:t>160 мг (две инъекции по 80 мг, через 4 недели 1 раз каждые 4 недели в дозе 80 мг, п/к</w:t>
            </w:r>
          </w:p>
        </w:tc>
        <w:tc>
          <w:tcPr>
            <w:tcW w:w="3118" w:type="dxa"/>
          </w:tcPr>
          <w:p w:rsidR="00C92370" w:rsidRPr="007445D3" w:rsidRDefault="00C92370" w:rsidP="00C92370">
            <w:pPr>
              <w:spacing w:before="100" w:beforeAutospacing="1" w:after="100" w:afterAutospacing="1"/>
              <w:jc w:val="both"/>
              <w:rPr>
                <w:rFonts w:eastAsiaTheme="minorEastAsia"/>
                <w:bCs/>
                <w:sz w:val="28"/>
                <w:szCs w:val="28"/>
              </w:rPr>
            </w:pPr>
            <w:r w:rsidRPr="007445D3">
              <w:rPr>
                <w:rFonts w:eastAsiaTheme="minorEastAsia"/>
                <w:bCs/>
                <w:sz w:val="28"/>
                <w:szCs w:val="28"/>
              </w:rPr>
              <w:t>Инъекционные реакции, ОРВ, тошнота, грибковые инфекции, конъюнктивит, болезнь Крона (редко), активация латентной туберкулезной инфекции (редко)</w:t>
            </w:r>
          </w:p>
        </w:tc>
      </w:tr>
      <w:tr w:rsidR="00821A7B" w:rsidRPr="007445D3" w:rsidTr="005703E6">
        <w:tc>
          <w:tcPr>
            <w:tcW w:w="9067" w:type="dxa"/>
            <w:gridSpan w:val="4"/>
          </w:tcPr>
          <w:p w:rsidR="00821A7B" w:rsidRPr="007445D3" w:rsidRDefault="00821A7B" w:rsidP="00C92370">
            <w:pPr>
              <w:spacing w:before="100" w:beforeAutospacing="1" w:after="100" w:afterAutospacing="1"/>
              <w:jc w:val="both"/>
              <w:rPr>
                <w:rFonts w:eastAsiaTheme="minorEastAsia"/>
                <w:bCs/>
                <w:sz w:val="28"/>
                <w:szCs w:val="28"/>
              </w:rPr>
            </w:pPr>
            <w:r w:rsidRPr="007445D3">
              <w:rPr>
                <w:rFonts w:eastAsiaTheme="minorEastAsia"/>
                <w:bCs/>
                <w:sz w:val="28"/>
                <w:szCs w:val="28"/>
              </w:rPr>
              <w:t>Ингибиторы ИЛ-1β</w:t>
            </w:r>
          </w:p>
        </w:tc>
      </w:tr>
      <w:tr w:rsidR="00821A7B" w:rsidRPr="007445D3" w:rsidTr="005703E6">
        <w:tc>
          <w:tcPr>
            <w:tcW w:w="2122" w:type="dxa"/>
          </w:tcPr>
          <w:p w:rsidR="00821A7B" w:rsidRPr="007445D3" w:rsidRDefault="00821A7B" w:rsidP="00C92370">
            <w:pPr>
              <w:jc w:val="both"/>
              <w:rPr>
                <w:rFonts w:eastAsiaTheme="minorEastAsia"/>
                <w:bCs/>
                <w:sz w:val="28"/>
                <w:szCs w:val="28"/>
              </w:rPr>
            </w:pPr>
            <w:r w:rsidRPr="007445D3">
              <w:rPr>
                <w:rFonts w:eastAsiaTheme="minorEastAsia"/>
                <w:bCs/>
                <w:sz w:val="28"/>
                <w:szCs w:val="28"/>
              </w:rPr>
              <w:t>Канакинумаб</w:t>
            </w:r>
          </w:p>
          <w:p w:rsidR="00821A7B" w:rsidRPr="007445D3" w:rsidRDefault="00821A7B" w:rsidP="00C92370">
            <w:pPr>
              <w:jc w:val="both"/>
              <w:rPr>
                <w:rFonts w:eastAsiaTheme="minorEastAsia"/>
                <w:bCs/>
                <w:sz w:val="28"/>
                <w:szCs w:val="28"/>
              </w:rPr>
            </w:pPr>
            <w:r w:rsidRPr="007445D3">
              <w:rPr>
                <w:rFonts w:eastAsiaTheme="minorEastAsia"/>
                <w:bCs/>
                <w:sz w:val="28"/>
                <w:szCs w:val="28"/>
              </w:rPr>
              <w:t xml:space="preserve"> (человеческие мАТ)</w:t>
            </w:r>
          </w:p>
        </w:tc>
        <w:tc>
          <w:tcPr>
            <w:tcW w:w="2126" w:type="dxa"/>
          </w:tcPr>
          <w:p w:rsidR="00821A7B" w:rsidRPr="007445D3" w:rsidRDefault="00821A7B" w:rsidP="00C92370">
            <w:pPr>
              <w:jc w:val="both"/>
              <w:rPr>
                <w:rFonts w:eastAsiaTheme="minorEastAsia"/>
                <w:bCs/>
                <w:sz w:val="28"/>
                <w:szCs w:val="28"/>
              </w:rPr>
            </w:pPr>
            <w:r w:rsidRPr="007445D3">
              <w:rPr>
                <w:rFonts w:eastAsiaTheme="minorEastAsia"/>
                <w:bCs/>
                <w:sz w:val="28"/>
                <w:szCs w:val="28"/>
              </w:rPr>
              <w:t>ИЛ-1</w:t>
            </w:r>
          </w:p>
        </w:tc>
        <w:tc>
          <w:tcPr>
            <w:tcW w:w="1701" w:type="dxa"/>
          </w:tcPr>
          <w:p w:rsidR="00821A7B" w:rsidRPr="007445D3" w:rsidRDefault="00821A7B" w:rsidP="00C92370">
            <w:pPr>
              <w:jc w:val="both"/>
              <w:rPr>
                <w:rFonts w:eastAsiaTheme="minorEastAsia"/>
                <w:bCs/>
                <w:sz w:val="28"/>
                <w:szCs w:val="28"/>
              </w:rPr>
            </w:pPr>
            <w:r w:rsidRPr="007445D3">
              <w:rPr>
                <w:bCs/>
                <w:sz w:val="28"/>
                <w:szCs w:val="28"/>
              </w:rPr>
              <w:t>150 мг каждые 2 мес, п/к</w:t>
            </w:r>
          </w:p>
        </w:tc>
        <w:tc>
          <w:tcPr>
            <w:tcW w:w="3118" w:type="dxa"/>
          </w:tcPr>
          <w:p w:rsidR="00821A7B" w:rsidRPr="007445D3" w:rsidRDefault="00821A7B" w:rsidP="008C54F6">
            <w:pPr>
              <w:spacing w:before="100" w:beforeAutospacing="1" w:after="100" w:afterAutospacing="1"/>
              <w:jc w:val="both"/>
              <w:rPr>
                <w:rFonts w:eastAsiaTheme="minorEastAsia"/>
                <w:bCs/>
                <w:sz w:val="28"/>
                <w:szCs w:val="28"/>
              </w:rPr>
            </w:pPr>
            <w:r w:rsidRPr="007445D3">
              <w:rPr>
                <w:rFonts w:eastAsiaTheme="minorEastAsia"/>
                <w:bCs/>
                <w:sz w:val="28"/>
                <w:szCs w:val="28"/>
              </w:rPr>
              <w:t>Инъекционные реакции, инфекции (назофарингит, синусит, вирусные инфекции верхних дыхательных путей, бронхит, пневмония, фарингит, грипп, инфекции мочевыводящих путей, инфекции уха, гастроэнтерит) (часто).</w:t>
            </w:r>
          </w:p>
        </w:tc>
      </w:tr>
    </w:tbl>
    <w:p w:rsidR="00C92370" w:rsidRPr="007445D3" w:rsidRDefault="00C92370" w:rsidP="00C92370">
      <w:pPr>
        <w:spacing w:after="0" w:line="240" w:lineRule="auto"/>
        <w:rPr>
          <w:rFonts w:ascii="Times New Roman" w:eastAsiaTheme="minorEastAsia" w:hAnsi="Times New Roman" w:cs="Times New Roman"/>
          <w:sz w:val="28"/>
          <w:szCs w:val="28"/>
          <w:lang w:eastAsia="ru-RU"/>
        </w:rPr>
      </w:pPr>
    </w:p>
    <w:p w:rsidR="005703E6" w:rsidRDefault="005703E6">
      <w:pP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br w:type="page"/>
      </w:r>
    </w:p>
    <w:p w:rsidR="00BC47A8" w:rsidRPr="007445D3" w:rsidRDefault="00560BD6" w:rsidP="00560BD6">
      <w:pPr>
        <w:spacing w:after="0" w:line="240" w:lineRule="auto"/>
        <w:jc w:val="both"/>
        <w:rPr>
          <w:rFonts w:ascii="Times New Roman" w:hAnsi="Times New Roman" w:cs="Times New Roman"/>
          <w:b/>
          <w:sz w:val="28"/>
          <w:szCs w:val="28"/>
        </w:rPr>
      </w:pPr>
      <w:r w:rsidRPr="007445D3">
        <w:rPr>
          <w:rFonts w:ascii="Times New Roman" w:hAnsi="Times New Roman" w:cs="Times New Roman"/>
          <w:b/>
          <w:sz w:val="28"/>
          <w:szCs w:val="28"/>
        </w:rPr>
        <w:lastRenderedPageBreak/>
        <w:t>Таблица</w:t>
      </w:r>
      <w:r w:rsidR="004E7A7B" w:rsidRPr="007445D3">
        <w:rPr>
          <w:rFonts w:ascii="Times New Roman" w:hAnsi="Times New Roman" w:cs="Times New Roman"/>
          <w:b/>
          <w:sz w:val="28"/>
          <w:szCs w:val="28"/>
        </w:rPr>
        <w:t xml:space="preserve"> </w:t>
      </w:r>
      <w:r w:rsidR="005C169C" w:rsidRPr="007445D3">
        <w:rPr>
          <w:rFonts w:ascii="Times New Roman" w:hAnsi="Times New Roman" w:cs="Times New Roman"/>
          <w:b/>
          <w:sz w:val="28"/>
          <w:szCs w:val="28"/>
        </w:rPr>
        <w:t>6</w:t>
      </w:r>
      <w:r w:rsidRPr="007445D3">
        <w:rPr>
          <w:rFonts w:ascii="Times New Roman" w:hAnsi="Times New Roman" w:cs="Times New Roman"/>
          <w:b/>
          <w:sz w:val="28"/>
          <w:szCs w:val="28"/>
        </w:rPr>
        <w:t xml:space="preserve">. </w:t>
      </w:r>
      <w:r w:rsidR="003E7207" w:rsidRPr="007445D3">
        <w:rPr>
          <w:rFonts w:ascii="Times New Roman" w:hAnsi="Times New Roman" w:cs="Times New Roman"/>
          <w:b/>
          <w:sz w:val="28"/>
          <w:szCs w:val="28"/>
        </w:rPr>
        <w:t>И</w:t>
      </w:r>
      <w:r w:rsidRPr="007445D3">
        <w:rPr>
          <w:rFonts w:ascii="Times New Roman" w:hAnsi="Times New Roman" w:cs="Times New Roman"/>
          <w:b/>
          <w:sz w:val="28"/>
          <w:szCs w:val="28"/>
        </w:rPr>
        <w:t>ммуновоспалительны</w:t>
      </w:r>
      <w:r w:rsidR="003E7207" w:rsidRPr="007445D3">
        <w:rPr>
          <w:rFonts w:ascii="Times New Roman" w:hAnsi="Times New Roman" w:cs="Times New Roman"/>
          <w:b/>
          <w:sz w:val="28"/>
          <w:szCs w:val="28"/>
        </w:rPr>
        <w:t>е</w:t>
      </w:r>
      <w:r w:rsidR="008C54F6" w:rsidRPr="007445D3">
        <w:rPr>
          <w:rFonts w:ascii="Times New Roman" w:hAnsi="Times New Roman" w:cs="Times New Roman"/>
          <w:b/>
          <w:sz w:val="28"/>
          <w:szCs w:val="28"/>
        </w:rPr>
        <w:t xml:space="preserve"> (аутоиммунные)</w:t>
      </w:r>
      <w:r w:rsidRPr="007445D3">
        <w:rPr>
          <w:rFonts w:ascii="Times New Roman" w:hAnsi="Times New Roman" w:cs="Times New Roman"/>
          <w:b/>
          <w:sz w:val="28"/>
          <w:szCs w:val="28"/>
        </w:rPr>
        <w:t xml:space="preserve"> ревматически</w:t>
      </w:r>
      <w:r w:rsidR="003E7207" w:rsidRPr="007445D3">
        <w:rPr>
          <w:rFonts w:ascii="Times New Roman" w:hAnsi="Times New Roman" w:cs="Times New Roman"/>
          <w:b/>
          <w:sz w:val="28"/>
          <w:szCs w:val="28"/>
        </w:rPr>
        <w:t>е</w:t>
      </w:r>
      <w:r w:rsidRPr="007445D3">
        <w:rPr>
          <w:rFonts w:ascii="Times New Roman" w:hAnsi="Times New Roman" w:cs="Times New Roman"/>
          <w:b/>
          <w:sz w:val="28"/>
          <w:szCs w:val="28"/>
        </w:rPr>
        <w:t xml:space="preserve"> заболевани</w:t>
      </w:r>
      <w:r w:rsidR="003E7207" w:rsidRPr="007445D3">
        <w:rPr>
          <w:rFonts w:ascii="Times New Roman" w:hAnsi="Times New Roman" w:cs="Times New Roman"/>
          <w:b/>
          <w:sz w:val="28"/>
          <w:szCs w:val="28"/>
        </w:rPr>
        <w:t>я</w:t>
      </w:r>
      <w:r w:rsidRPr="007445D3">
        <w:rPr>
          <w:rFonts w:ascii="Times New Roman" w:hAnsi="Times New Roman" w:cs="Times New Roman"/>
          <w:b/>
          <w:sz w:val="28"/>
          <w:szCs w:val="28"/>
        </w:rPr>
        <w:t xml:space="preserve"> с высоким риском инфицирования и тяжелого течения </w:t>
      </w:r>
      <w:r w:rsidRPr="007445D3">
        <w:rPr>
          <w:rFonts w:ascii="Times New Roman" w:hAnsi="Times New Roman" w:cs="Times New Roman"/>
          <w:b/>
          <w:sz w:val="28"/>
          <w:szCs w:val="28"/>
          <w:lang w:val="en-US"/>
        </w:rPr>
        <w:t>COVID</w:t>
      </w:r>
      <w:r w:rsidRPr="007445D3">
        <w:rPr>
          <w:rFonts w:ascii="Times New Roman" w:hAnsi="Times New Roman" w:cs="Times New Roman"/>
          <w:b/>
          <w:sz w:val="28"/>
          <w:szCs w:val="28"/>
        </w:rPr>
        <w:t>-19</w:t>
      </w:r>
    </w:p>
    <w:tbl>
      <w:tblPr>
        <w:tblStyle w:val="ab"/>
        <w:tblW w:w="0" w:type="auto"/>
        <w:tblLook w:val="04A0" w:firstRow="1" w:lastRow="0" w:firstColumn="1" w:lastColumn="0" w:noHBand="0" w:noVBand="1"/>
      </w:tblPr>
      <w:tblGrid>
        <w:gridCol w:w="3845"/>
        <w:gridCol w:w="2246"/>
        <w:gridCol w:w="3254"/>
      </w:tblGrid>
      <w:tr w:rsidR="00934FA0" w:rsidRPr="007445D3" w:rsidTr="00934FA0">
        <w:tc>
          <w:tcPr>
            <w:tcW w:w="3845" w:type="dxa"/>
          </w:tcPr>
          <w:p w:rsidR="00560BD6" w:rsidRPr="007445D3" w:rsidRDefault="00560BD6" w:rsidP="00560BD6">
            <w:pPr>
              <w:jc w:val="both"/>
              <w:rPr>
                <w:rFonts w:ascii="Times New Roman" w:hAnsi="Times New Roman" w:cs="Times New Roman"/>
                <w:sz w:val="28"/>
                <w:szCs w:val="28"/>
              </w:rPr>
            </w:pPr>
            <w:r w:rsidRPr="007445D3">
              <w:rPr>
                <w:rFonts w:ascii="Times New Roman" w:hAnsi="Times New Roman" w:cs="Times New Roman"/>
                <w:sz w:val="28"/>
                <w:szCs w:val="28"/>
              </w:rPr>
              <w:t>Заболевание</w:t>
            </w:r>
          </w:p>
        </w:tc>
        <w:tc>
          <w:tcPr>
            <w:tcW w:w="2246" w:type="dxa"/>
          </w:tcPr>
          <w:p w:rsidR="00560BD6" w:rsidRPr="007445D3" w:rsidRDefault="00560BD6" w:rsidP="00560BD6">
            <w:pPr>
              <w:jc w:val="both"/>
              <w:rPr>
                <w:rFonts w:ascii="Times New Roman" w:hAnsi="Times New Roman" w:cs="Times New Roman"/>
                <w:sz w:val="28"/>
                <w:szCs w:val="28"/>
              </w:rPr>
            </w:pPr>
            <w:r w:rsidRPr="007445D3">
              <w:rPr>
                <w:rFonts w:ascii="Times New Roman" w:hAnsi="Times New Roman" w:cs="Times New Roman"/>
                <w:sz w:val="28"/>
                <w:szCs w:val="28"/>
              </w:rPr>
              <w:t>Градация риска</w:t>
            </w:r>
          </w:p>
        </w:tc>
        <w:tc>
          <w:tcPr>
            <w:tcW w:w="3254" w:type="dxa"/>
          </w:tcPr>
          <w:p w:rsidR="00560BD6" w:rsidRPr="007445D3" w:rsidRDefault="00560BD6" w:rsidP="00560BD6">
            <w:pPr>
              <w:jc w:val="both"/>
              <w:rPr>
                <w:rFonts w:ascii="Times New Roman" w:hAnsi="Times New Roman" w:cs="Times New Roman"/>
                <w:sz w:val="28"/>
                <w:szCs w:val="28"/>
              </w:rPr>
            </w:pPr>
            <w:r w:rsidRPr="007445D3">
              <w:rPr>
                <w:rFonts w:ascii="Times New Roman" w:hAnsi="Times New Roman" w:cs="Times New Roman"/>
                <w:sz w:val="28"/>
                <w:szCs w:val="28"/>
              </w:rPr>
              <w:t>Комментарий</w:t>
            </w:r>
          </w:p>
        </w:tc>
      </w:tr>
      <w:tr w:rsidR="00934FA0" w:rsidRPr="007445D3" w:rsidTr="00934FA0">
        <w:tc>
          <w:tcPr>
            <w:tcW w:w="3845" w:type="dxa"/>
          </w:tcPr>
          <w:p w:rsidR="00560BD6" w:rsidRPr="007445D3" w:rsidRDefault="00694FEB" w:rsidP="00694FEB">
            <w:pPr>
              <w:jc w:val="both"/>
              <w:rPr>
                <w:rFonts w:ascii="Times New Roman" w:hAnsi="Times New Roman" w:cs="Times New Roman"/>
                <w:sz w:val="28"/>
                <w:szCs w:val="28"/>
              </w:rPr>
            </w:pPr>
            <w:r w:rsidRPr="007445D3">
              <w:rPr>
                <w:rFonts w:ascii="Times New Roman" w:hAnsi="Times New Roman" w:cs="Times New Roman"/>
                <w:sz w:val="28"/>
                <w:szCs w:val="28"/>
              </w:rPr>
              <w:t>Все</w:t>
            </w:r>
            <w:r w:rsidR="00934FA0" w:rsidRPr="007445D3">
              <w:rPr>
                <w:rFonts w:ascii="Times New Roman" w:hAnsi="Times New Roman" w:cs="Times New Roman"/>
                <w:sz w:val="28"/>
                <w:szCs w:val="28"/>
              </w:rPr>
              <w:t xml:space="preserve"> аутоимунн</w:t>
            </w:r>
            <w:r w:rsidRPr="007445D3">
              <w:rPr>
                <w:rFonts w:ascii="Times New Roman" w:hAnsi="Times New Roman" w:cs="Times New Roman"/>
                <w:sz w:val="28"/>
                <w:szCs w:val="28"/>
              </w:rPr>
              <w:t>ые</w:t>
            </w:r>
            <w:r w:rsidR="00560BD6" w:rsidRPr="007445D3">
              <w:rPr>
                <w:rFonts w:ascii="Times New Roman" w:hAnsi="Times New Roman" w:cs="Times New Roman"/>
                <w:sz w:val="28"/>
                <w:szCs w:val="28"/>
              </w:rPr>
              <w:t xml:space="preserve"> ревматическ</w:t>
            </w:r>
            <w:r w:rsidRPr="007445D3">
              <w:rPr>
                <w:rFonts w:ascii="Times New Roman" w:hAnsi="Times New Roman" w:cs="Times New Roman"/>
                <w:sz w:val="28"/>
                <w:szCs w:val="28"/>
              </w:rPr>
              <w:t>ие</w:t>
            </w:r>
            <w:r w:rsidR="00560BD6" w:rsidRPr="007445D3">
              <w:rPr>
                <w:rFonts w:ascii="Times New Roman" w:hAnsi="Times New Roman" w:cs="Times New Roman"/>
                <w:sz w:val="28"/>
                <w:szCs w:val="28"/>
              </w:rPr>
              <w:t xml:space="preserve"> заболевани</w:t>
            </w:r>
            <w:r w:rsidR="00934FA0" w:rsidRPr="007445D3">
              <w:rPr>
                <w:rFonts w:ascii="Times New Roman" w:hAnsi="Times New Roman" w:cs="Times New Roman"/>
                <w:sz w:val="28"/>
                <w:szCs w:val="28"/>
              </w:rPr>
              <w:t>я</w:t>
            </w:r>
          </w:p>
        </w:tc>
        <w:tc>
          <w:tcPr>
            <w:tcW w:w="2246" w:type="dxa"/>
          </w:tcPr>
          <w:p w:rsidR="00560BD6" w:rsidRPr="007445D3" w:rsidRDefault="00560BD6"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w:t>
            </w:r>
            <w:r w:rsidRPr="007445D3">
              <w:rPr>
                <w:rFonts w:ascii="Times New Roman" w:hAnsi="Times New Roman" w:cs="Times New Roman"/>
                <w:sz w:val="28"/>
                <w:szCs w:val="28"/>
                <w:lang w:val="en-US"/>
              </w:rPr>
              <w:t>/</w:t>
            </w:r>
            <w:r w:rsidRPr="007445D3">
              <w:rPr>
                <w:rFonts w:ascii="Times New Roman" w:hAnsi="Times New Roman" w:cs="Times New Roman"/>
                <w:sz w:val="28"/>
                <w:szCs w:val="28"/>
              </w:rPr>
              <w:t>очень высокий</w:t>
            </w:r>
          </w:p>
        </w:tc>
        <w:tc>
          <w:tcPr>
            <w:tcW w:w="3254" w:type="dxa"/>
          </w:tcPr>
          <w:p w:rsidR="00560BD6" w:rsidRPr="00CD56F2" w:rsidRDefault="00934FA0" w:rsidP="00CD56F2">
            <w:pPr>
              <w:jc w:val="both"/>
              <w:rPr>
                <w:rFonts w:ascii="Times New Roman" w:hAnsi="Times New Roman" w:cs="Times New Roman"/>
                <w:sz w:val="28"/>
                <w:szCs w:val="28"/>
              </w:rPr>
            </w:pPr>
            <w:r w:rsidRPr="007445D3">
              <w:rPr>
                <w:rFonts w:ascii="Times New Roman" w:hAnsi="Times New Roman" w:cs="Times New Roman"/>
                <w:sz w:val="28"/>
                <w:szCs w:val="28"/>
              </w:rPr>
              <w:t>Затруднение при вентиляции легких; высокий риск присоединения бактериальной инфекции;  риск развития синдрома «цитокинового шторма»</w:t>
            </w:r>
            <w:r w:rsidR="00CD56F2" w:rsidRPr="00CD56F2">
              <w:rPr>
                <w:rFonts w:ascii="Times New Roman" w:hAnsi="Times New Roman" w:cs="Times New Roman"/>
                <w:sz w:val="28"/>
                <w:szCs w:val="28"/>
              </w:rPr>
              <w:t xml:space="preserve">; </w:t>
            </w:r>
            <w:r w:rsidR="00CD56F2">
              <w:rPr>
                <w:rFonts w:ascii="Times New Roman" w:hAnsi="Times New Roman" w:cs="Times New Roman"/>
                <w:sz w:val="28"/>
                <w:szCs w:val="28"/>
              </w:rPr>
              <w:t>лечение глюкокортикоидами, сБПВП, ГИБП, тБПВП</w:t>
            </w:r>
          </w:p>
        </w:tc>
      </w:tr>
      <w:tr w:rsidR="00934FA0" w:rsidRPr="007445D3" w:rsidTr="00934FA0">
        <w:tc>
          <w:tcPr>
            <w:tcW w:w="3845" w:type="dxa"/>
          </w:tcPr>
          <w:p w:rsidR="00560BD6" w:rsidRPr="007445D3" w:rsidRDefault="00934FA0" w:rsidP="00560BD6">
            <w:pPr>
              <w:jc w:val="both"/>
              <w:rPr>
                <w:rFonts w:ascii="Times New Roman" w:hAnsi="Times New Roman" w:cs="Times New Roman"/>
                <w:sz w:val="28"/>
                <w:szCs w:val="28"/>
              </w:rPr>
            </w:pPr>
            <w:r w:rsidRPr="007445D3">
              <w:rPr>
                <w:rFonts w:ascii="Times New Roman" w:hAnsi="Times New Roman" w:cs="Times New Roman"/>
                <w:sz w:val="28"/>
                <w:szCs w:val="28"/>
              </w:rPr>
              <w:t>Системная красная волчанка</w:t>
            </w:r>
          </w:p>
        </w:tc>
        <w:tc>
          <w:tcPr>
            <w:tcW w:w="2246" w:type="dxa"/>
          </w:tcPr>
          <w:p w:rsidR="00560BD6" w:rsidRPr="007445D3" w:rsidRDefault="00934FA0"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w:t>
            </w:r>
            <w:r w:rsidRPr="007445D3">
              <w:rPr>
                <w:rFonts w:ascii="Times New Roman" w:hAnsi="Times New Roman" w:cs="Times New Roman"/>
                <w:sz w:val="28"/>
                <w:szCs w:val="28"/>
                <w:lang w:val="en-US"/>
              </w:rPr>
              <w:t>/</w:t>
            </w:r>
            <w:r w:rsidRPr="007445D3">
              <w:rPr>
                <w:rFonts w:ascii="Times New Roman" w:hAnsi="Times New Roman" w:cs="Times New Roman"/>
                <w:sz w:val="28"/>
                <w:szCs w:val="28"/>
              </w:rPr>
              <w:t>очень высокий</w:t>
            </w:r>
          </w:p>
        </w:tc>
        <w:tc>
          <w:tcPr>
            <w:tcW w:w="3254" w:type="dxa"/>
          </w:tcPr>
          <w:p w:rsidR="00560BD6" w:rsidRPr="007445D3" w:rsidRDefault="00934FA0" w:rsidP="00CD56F2">
            <w:pPr>
              <w:jc w:val="both"/>
              <w:rPr>
                <w:rFonts w:ascii="Times New Roman" w:hAnsi="Times New Roman" w:cs="Times New Roman"/>
                <w:sz w:val="28"/>
                <w:szCs w:val="28"/>
              </w:rPr>
            </w:pPr>
            <w:r w:rsidRPr="007445D3">
              <w:rPr>
                <w:rFonts w:ascii="Times New Roman" w:hAnsi="Times New Roman" w:cs="Times New Roman"/>
                <w:sz w:val="28"/>
                <w:szCs w:val="28"/>
              </w:rPr>
              <w:t>Часто почечная недостаточность</w:t>
            </w:r>
            <w:r w:rsidR="00CD56F2">
              <w:rPr>
                <w:rFonts w:ascii="Times New Roman" w:hAnsi="Times New Roman" w:cs="Times New Roman"/>
                <w:sz w:val="28"/>
                <w:szCs w:val="28"/>
              </w:rPr>
              <w:t xml:space="preserve"> (часто) </w:t>
            </w:r>
            <w:r w:rsidRPr="007445D3">
              <w:rPr>
                <w:rFonts w:ascii="Times New Roman" w:hAnsi="Times New Roman" w:cs="Times New Roman"/>
                <w:sz w:val="28"/>
                <w:szCs w:val="28"/>
              </w:rPr>
              <w:t>высокий риск присоединения</w:t>
            </w:r>
            <w:r w:rsidR="00CD56F2">
              <w:rPr>
                <w:rFonts w:ascii="Times New Roman" w:hAnsi="Times New Roman" w:cs="Times New Roman"/>
                <w:sz w:val="28"/>
                <w:szCs w:val="28"/>
              </w:rPr>
              <w:t xml:space="preserve"> интеркуррентной инфекции</w:t>
            </w:r>
            <w:r w:rsidRPr="007445D3">
              <w:rPr>
                <w:rFonts w:ascii="Times New Roman" w:hAnsi="Times New Roman" w:cs="Times New Roman"/>
                <w:sz w:val="28"/>
                <w:szCs w:val="28"/>
              </w:rPr>
              <w:t>;  риск развития синдрома «цитокинового шторма»</w:t>
            </w:r>
            <w:r w:rsidR="00CB0945" w:rsidRPr="007445D3">
              <w:rPr>
                <w:rFonts w:ascii="Times New Roman" w:hAnsi="Times New Roman" w:cs="Times New Roman"/>
                <w:sz w:val="28"/>
                <w:szCs w:val="28"/>
              </w:rPr>
              <w:t>;</w:t>
            </w:r>
            <w:r w:rsidR="00CD56F2">
              <w:rPr>
                <w:rFonts w:ascii="Times New Roman" w:hAnsi="Times New Roman" w:cs="Times New Roman"/>
                <w:sz w:val="28"/>
                <w:szCs w:val="28"/>
              </w:rPr>
              <w:t xml:space="preserve"> л</w:t>
            </w:r>
            <w:r w:rsidR="00CB0945" w:rsidRPr="007445D3">
              <w:rPr>
                <w:rFonts w:ascii="Times New Roman" w:hAnsi="Times New Roman" w:cs="Times New Roman"/>
                <w:sz w:val="28"/>
                <w:szCs w:val="28"/>
              </w:rPr>
              <w:t>ечении высокими дозами глюкокортикодов, циклофосфамидом и ритуксимабом</w:t>
            </w:r>
          </w:p>
        </w:tc>
      </w:tr>
      <w:tr w:rsidR="00934FA0" w:rsidRPr="007445D3" w:rsidTr="00934FA0">
        <w:tc>
          <w:tcPr>
            <w:tcW w:w="3845" w:type="dxa"/>
          </w:tcPr>
          <w:p w:rsidR="00560BD6" w:rsidRPr="007445D3" w:rsidRDefault="00934FA0" w:rsidP="00560BD6">
            <w:pPr>
              <w:jc w:val="both"/>
              <w:rPr>
                <w:rFonts w:ascii="Times New Roman" w:hAnsi="Times New Roman" w:cs="Times New Roman"/>
                <w:sz w:val="28"/>
                <w:szCs w:val="28"/>
              </w:rPr>
            </w:pPr>
            <w:r w:rsidRPr="007445D3">
              <w:rPr>
                <w:rFonts w:ascii="Times New Roman" w:hAnsi="Times New Roman" w:cs="Times New Roman"/>
                <w:sz w:val="28"/>
                <w:szCs w:val="28"/>
              </w:rPr>
              <w:t>Системная склеродермия</w:t>
            </w:r>
          </w:p>
        </w:tc>
        <w:tc>
          <w:tcPr>
            <w:tcW w:w="2246" w:type="dxa"/>
          </w:tcPr>
          <w:p w:rsidR="00560BD6" w:rsidRPr="007445D3" w:rsidRDefault="00934FA0"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w:t>
            </w:r>
            <w:r w:rsidRPr="007445D3">
              <w:rPr>
                <w:rFonts w:ascii="Times New Roman" w:hAnsi="Times New Roman" w:cs="Times New Roman"/>
                <w:sz w:val="28"/>
                <w:szCs w:val="28"/>
                <w:lang w:val="en-US"/>
              </w:rPr>
              <w:t>/</w:t>
            </w:r>
            <w:r w:rsidRPr="007445D3">
              <w:rPr>
                <w:rFonts w:ascii="Times New Roman" w:hAnsi="Times New Roman" w:cs="Times New Roman"/>
                <w:sz w:val="28"/>
                <w:szCs w:val="28"/>
              </w:rPr>
              <w:t>очень высокий</w:t>
            </w:r>
          </w:p>
        </w:tc>
        <w:tc>
          <w:tcPr>
            <w:tcW w:w="3254" w:type="dxa"/>
          </w:tcPr>
          <w:p w:rsidR="00560BD6" w:rsidRPr="007445D3" w:rsidRDefault="00934FA0" w:rsidP="00CD56F2">
            <w:pPr>
              <w:jc w:val="both"/>
              <w:rPr>
                <w:rFonts w:ascii="Times New Roman" w:hAnsi="Times New Roman" w:cs="Times New Roman"/>
                <w:sz w:val="28"/>
                <w:szCs w:val="28"/>
              </w:rPr>
            </w:pPr>
            <w:r w:rsidRPr="007445D3">
              <w:rPr>
                <w:rFonts w:ascii="Times New Roman" w:hAnsi="Times New Roman" w:cs="Times New Roman"/>
                <w:sz w:val="28"/>
                <w:szCs w:val="28"/>
              </w:rPr>
              <w:t xml:space="preserve">Тяжелое поражение легких, легочная артериальная </w:t>
            </w:r>
            <w:r w:rsidR="00CB0945" w:rsidRPr="007445D3">
              <w:rPr>
                <w:rFonts w:ascii="Times New Roman" w:hAnsi="Times New Roman" w:cs="Times New Roman"/>
                <w:sz w:val="28"/>
                <w:szCs w:val="28"/>
              </w:rPr>
              <w:t>г</w:t>
            </w:r>
            <w:r w:rsidRPr="007445D3">
              <w:rPr>
                <w:rFonts w:ascii="Times New Roman" w:hAnsi="Times New Roman" w:cs="Times New Roman"/>
                <w:sz w:val="28"/>
                <w:szCs w:val="28"/>
              </w:rPr>
              <w:t xml:space="preserve">ипертензия, </w:t>
            </w:r>
            <w:r w:rsidR="00CB0945" w:rsidRPr="007445D3">
              <w:rPr>
                <w:rFonts w:ascii="Times New Roman" w:hAnsi="Times New Roman" w:cs="Times New Roman"/>
                <w:sz w:val="28"/>
                <w:szCs w:val="28"/>
              </w:rPr>
              <w:t xml:space="preserve">поражение </w:t>
            </w:r>
            <w:r w:rsidRPr="007445D3">
              <w:rPr>
                <w:rFonts w:ascii="Times New Roman" w:hAnsi="Times New Roman" w:cs="Times New Roman"/>
                <w:sz w:val="28"/>
                <w:szCs w:val="28"/>
              </w:rPr>
              <w:t>пищевода (затруднение при интубации)</w:t>
            </w:r>
            <w:r w:rsidR="00CB0945" w:rsidRPr="007445D3">
              <w:rPr>
                <w:rFonts w:ascii="Times New Roman" w:hAnsi="Times New Roman" w:cs="Times New Roman"/>
                <w:sz w:val="28"/>
                <w:szCs w:val="28"/>
              </w:rPr>
              <w:t xml:space="preserve">; </w:t>
            </w:r>
            <w:r w:rsidR="00CD56F2">
              <w:rPr>
                <w:rFonts w:ascii="Times New Roman" w:hAnsi="Times New Roman" w:cs="Times New Roman"/>
                <w:sz w:val="28"/>
                <w:szCs w:val="28"/>
              </w:rPr>
              <w:t>л</w:t>
            </w:r>
            <w:r w:rsidR="00CB0945" w:rsidRPr="007445D3">
              <w:rPr>
                <w:rFonts w:ascii="Times New Roman" w:hAnsi="Times New Roman" w:cs="Times New Roman"/>
                <w:sz w:val="28"/>
                <w:szCs w:val="28"/>
              </w:rPr>
              <w:t>ечение высокими дозами циклофосфамида и ритуксимабом</w:t>
            </w:r>
          </w:p>
        </w:tc>
      </w:tr>
      <w:tr w:rsidR="00934FA0" w:rsidRPr="007445D3" w:rsidTr="00934FA0">
        <w:tc>
          <w:tcPr>
            <w:tcW w:w="3845" w:type="dxa"/>
          </w:tcPr>
          <w:p w:rsidR="00560BD6" w:rsidRPr="007445D3" w:rsidRDefault="00934FA0" w:rsidP="008A5322">
            <w:pPr>
              <w:jc w:val="both"/>
              <w:rPr>
                <w:rFonts w:ascii="Times New Roman" w:hAnsi="Times New Roman" w:cs="Times New Roman"/>
                <w:sz w:val="28"/>
                <w:szCs w:val="28"/>
              </w:rPr>
            </w:pPr>
            <w:r w:rsidRPr="007445D3">
              <w:rPr>
                <w:rFonts w:ascii="Times New Roman" w:hAnsi="Times New Roman" w:cs="Times New Roman"/>
                <w:sz w:val="28"/>
                <w:szCs w:val="28"/>
              </w:rPr>
              <w:t>Идиопатическ</w:t>
            </w:r>
            <w:r w:rsidR="008A5322" w:rsidRPr="007445D3">
              <w:rPr>
                <w:rFonts w:ascii="Times New Roman" w:hAnsi="Times New Roman" w:cs="Times New Roman"/>
                <w:sz w:val="28"/>
                <w:szCs w:val="28"/>
              </w:rPr>
              <w:t>и</w:t>
            </w:r>
            <w:r w:rsidRPr="007445D3">
              <w:rPr>
                <w:rFonts w:ascii="Times New Roman" w:hAnsi="Times New Roman" w:cs="Times New Roman"/>
                <w:sz w:val="28"/>
                <w:szCs w:val="28"/>
              </w:rPr>
              <w:t>е воспалительные миопатии (дерматомиозит, пол</w:t>
            </w:r>
            <w:r w:rsidR="001F4929" w:rsidRPr="007445D3">
              <w:rPr>
                <w:rFonts w:ascii="Times New Roman" w:hAnsi="Times New Roman" w:cs="Times New Roman"/>
                <w:sz w:val="28"/>
                <w:szCs w:val="28"/>
              </w:rPr>
              <w:t>и</w:t>
            </w:r>
            <w:r w:rsidRPr="007445D3">
              <w:rPr>
                <w:rFonts w:ascii="Times New Roman" w:hAnsi="Times New Roman" w:cs="Times New Roman"/>
                <w:sz w:val="28"/>
                <w:szCs w:val="28"/>
              </w:rPr>
              <w:t>миозит, аутоиммунный миозит, некротизируюший воспалительный миозит, миозит с включениями</w:t>
            </w:r>
          </w:p>
        </w:tc>
        <w:tc>
          <w:tcPr>
            <w:tcW w:w="2246" w:type="dxa"/>
          </w:tcPr>
          <w:p w:rsidR="00560BD6" w:rsidRPr="007445D3" w:rsidRDefault="00934FA0"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w:t>
            </w:r>
            <w:r w:rsidRPr="007445D3">
              <w:rPr>
                <w:rFonts w:ascii="Times New Roman" w:hAnsi="Times New Roman" w:cs="Times New Roman"/>
                <w:sz w:val="28"/>
                <w:szCs w:val="28"/>
                <w:lang w:val="en-US"/>
              </w:rPr>
              <w:t>/</w:t>
            </w:r>
            <w:r w:rsidRPr="007445D3">
              <w:rPr>
                <w:rFonts w:ascii="Times New Roman" w:hAnsi="Times New Roman" w:cs="Times New Roman"/>
                <w:sz w:val="28"/>
                <w:szCs w:val="28"/>
              </w:rPr>
              <w:t>очень высокий</w:t>
            </w:r>
          </w:p>
        </w:tc>
        <w:tc>
          <w:tcPr>
            <w:tcW w:w="3254" w:type="dxa"/>
          </w:tcPr>
          <w:p w:rsidR="00560BD6" w:rsidRPr="007445D3" w:rsidRDefault="007123CF" w:rsidP="007123CF">
            <w:pPr>
              <w:jc w:val="both"/>
              <w:rPr>
                <w:rFonts w:ascii="Times New Roman" w:hAnsi="Times New Roman" w:cs="Times New Roman"/>
                <w:sz w:val="28"/>
                <w:szCs w:val="28"/>
              </w:rPr>
            </w:pPr>
            <w:r>
              <w:rPr>
                <w:rFonts w:ascii="Times New Roman" w:hAnsi="Times New Roman" w:cs="Times New Roman"/>
                <w:sz w:val="28"/>
                <w:szCs w:val="28"/>
              </w:rPr>
              <w:t>Лечение</w:t>
            </w:r>
            <w:r w:rsidR="00934FA0" w:rsidRPr="007445D3">
              <w:rPr>
                <w:rFonts w:ascii="Times New Roman" w:hAnsi="Times New Roman" w:cs="Times New Roman"/>
                <w:sz w:val="28"/>
                <w:szCs w:val="28"/>
              </w:rPr>
              <w:t xml:space="preserve"> высоки</w:t>
            </w:r>
            <w:r>
              <w:rPr>
                <w:rFonts w:ascii="Times New Roman" w:hAnsi="Times New Roman" w:cs="Times New Roman"/>
                <w:sz w:val="28"/>
                <w:szCs w:val="28"/>
              </w:rPr>
              <w:t>ми</w:t>
            </w:r>
            <w:r w:rsidR="00934FA0" w:rsidRPr="007445D3">
              <w:rPr>
                <w:rFonts w:ascii="Times New Roman" w:hAnsi="Times New Roman" w:cs="Times New Roman"/>
                <w:sz w:val="28"/>
                <w:szCs w:val="28"/>
              </w:rPr>
              <w:t xml:space="preserve"> доз</w:t>
            </w:r>
            <w:r>
              <w:rPr>
                <w:rFonts w:ascii="Times New Roman" w:hAnsi="Times New Roman" w:cs="Times New Roman"/>
                <w:sz w:val="28"/>
                <w:szCs w:val="28"/>
              </w:rPr>
              <w:t>ами</w:t>
            </w:r>
            <w:r w:rsidR="00934FA0" w:rsidRPr="007445D3">
              <w:rPr>
                <w:rFonts w:ascii="Times New Roman" w:hAnsi="Times New Roman" w:cs="Times New Roman"/>
                <w:sz w:val="28"/>
                <w:szCs w:val="28"/>
              </w:rPr>
              <w:t xml:space="preserve"> глюкокортикоид</w:t>
            </w:r>
            <w:r w:rsidR="00CB0945" w:rsidRPr="007445D3">
              <w:rPr>
                <w:rFonts w:ascii="Times New Roman" w:hAnsi="Times New Roman" w:cs="Times New Roman"/>
                <w:sz w:val="28"/>
                <w:szCs w:val="28"/>
              </w:rPr>
              <w:t>ов</w:t>
            </w:r>
            <w:r w:rsidR="00CD56F2">
              <w:rPr>
                <w:rFonts w:ascii="Times New Roman" w:hAnsi="Times New Roman" w:cs="Times New Roman"/>
                <w:sz w:val="28"/>
                <w:szCs w:val="28"/>
              </w:rPr>
              <w:t>, ритуксимабом</w:t>
            </w:r>
            <w:r w:rsidR="00CB0945" w:rsidRPr="007445D3">
              <w:rPr>
                <w:rFonts w:ascii="Times New Roman" w:hAnsi="Times New Roman" w:cs="Times New Roman"/>
                <w:sz w:val="28"/>
                <w:szCs w:val="28"/>
              </w:rPr>
              <w:t>;</w:t>
            </w:r>
            <w:r w:rsidR="00934FA0" w:rsidRPr="007445D3">
              <w:rPr>
                <w:rFonts w:ascii="Times New Roman" w:hAnsi="Times New Roman" w:cs="Times New Roman"/>
                <w:sz w:val="28"/>
                <w:szCs w:val="28"/>
              </w:rPr>
              <w:t xml:space="preserve"> поражение диафра</w:t>
            </w:r>
            <w:r w:rsidR="00CB0945" w:rsidRPr="007445D3">
              <w:rPr>
                <w:rFonts w:ascii="Times New Roman" w:hAnsi="Times New Roman" w:cs="Times New Roman"/>
                <w:sz w:val="28"/>
                <w:szCs w:val="28"/>
              </w:rPr>
              <w:t>гмы (нарушение функции легких, риск легочной инфекции)</w:t>
            </w:r>
          </w:p>
        </w:tc>
      </w:tr>
      <w:tr w:rsidR="00934FA0" w:rsidRPr="007445D3" w:rsidTr="00934FA0">
        <w:tc>
          <w:tcPr>
            <w:tcW w:w="3845" w:type="dxa"/>
          </w:tcPr>
          <w:p w:rsidR="00560BD6" w:rsidRPr="007445D3" w:rsidRDefault="00CB0945" w:rsidP="00560BD6">
            <w:pPr>
              <w:jc w:val="both"/>
              <w:rPr>
                <w:rFonts w:ascii="Times New Roman" w:hAnsi="Times New Roman" w:cs="Times New Roman"/>
                <w:sz w:val="28"/>
                <w:szCs w:val="28"/>
              </w:rPr>
            </w:pPr>
            <w:r w:rsidRPr="007445D3">
              <w:rPr>
                <w:rFonts w:ascii="Times New Roman" w:hAnsi="Times New Roman" w:cs="Times New Roman"/>
                <w:sz w:val="28"/>
                <w:szCs w:val="28"/>
              </w:rPr>
              <w:lastRenderedPageBreak/>
              <w:t>Синдром Шегрена</w:t>
            </w:r>
          </w:p>
        </w:tc>
        <w:tc>
          <w:tcPr>
            <w:tcW w:w="2246" w:type="dxa"/>
          </w:tcPr>
          <w:p w:rsidR="00560BD6" w:rsidRPr="0026336A" w:rsidRDefault="00CB0945" w:rsidP="0026336A">
            <w:pPr>
              <w:jc w:val="both"/>
            </w:pPr>
            <w:r w:rsidRPr="007445D3">
              <w:rPr>
                <w:rFonts w:ascii="Times New Roman" w:hAnsi="Times New Roman" w:cs="Times New Roman"/>
                <w:sz w:val="28"/>
                <w:szCs w:val="28"/>
              </w:rPr>
              <w:t>Высокий</w:t>
            </w:r>
            <w:r w:rsidR="0026336A" w:rsidRPr="0026336A">
              <w:rPr>
                <w:rFonts w:ascii="Times New Roman" w:hAnsi="Times New Roman" w:cs="Times New Roman"/>
                <w:sz w:val="28"/>
                <w:szCs w:val="28"/>
              </w:rPr>
              <w:t>/</w:t>
            </w:r>
            <w:r w:rsidR="0026336A">
              <w:rPr>
                <w:rFonts w:ascii="Times New Roman" w:hAnsi="Times New Roman" w:cs="Times New Roman"/>
                <w:sz w:val="28"/>
                <w:szCs w:val="28"/>
              </w:rPr>
              <w:t xml:space="preserve">очень высокий (при развитии тяжелых системных проявлений) </w:t>
            </w:r>
          </w:p>
        </w:tc>
        <w:tc>
          <w:tcPr>
            <w:tcW w:w="3254" w:type="dxa"/>
          </w:tcPr>
          <w:p w:rsidR="00560BD6" w:rsidRPr="007445D3" w:rsidRDefault="007123CF" w:rsidP="00CD56F2">
            <w:pPr>
              <w:jc w:val="both"/>
              <w:rPr>
                <w:rFonts w:ascii="Times New Roman" w:hAnsi="Times New Roman" w:cs="Times New Roman"/>
                <w:sz w:val="28"/>
                <w:szCs w:val="28"/>
              </w:rPr>
            </w:pPr>
            <w:r>
              <w:rPr>
                <w:rFonts w:ascii="Times New Roman" w:hAnsi="Times New Roman" w:cs="Times New Roman"/>
                <w:sz w:val="28"/>
                <w:szCs w:val="28"/>
              </w:rPr>
              <w:t>Лечение</w:t>
            </w:r>
            <w:r w:rsidR="0026336A">
              <w:rPr>
                <w:rFonts w:ascii="Times New Roman" w:hAnsi="Times New Roman" w:cs="Times New Roman"/>
                <w:sz w:val="28"/>
                <w:szCs w:val="28"/>
              </w:rPr>
              <w:t xml:space="preserve"> высоки</w:t>
            </w:r>
            <w:r>
              <w:rPr>
                <w:rFonts w:ascii="Times New Roman" w:hAnsi="Times New Roman" w:cs="Times New Roman"/>
                <w:sz w:val="28"/>
                <w:szCs w:val="28"/>
              </w:rPr>
              <w:t>ми</w:t>
            </w:r>
            <w:r w:rsidR="0026336A">
              <w:rPr>
                <w:rFonts w:ascii="Times New Roman" w:hAnsi="Times New Roman" w:cs="Times New Roman"/>
                <w:sz w:val="28"/>
                <w:szCs w:val="28"/>
              </w:rPr>
              <w:t xml:space="preserve"> доз</w:t>
            </w:r>
            <w:r>
              <w:rPr>
                <w:rFonts w:ascii="Times New Roman" w:hAnsi="Times New Roman" w:cs="Times New Roman"/>
                <w:sz w:val="28"/>
                <w:szCs w:val="28"/>
              </w:rPr>
              <w:t>ами</w:t>
            </w:r>
            <w:r w:rsidR="0026336A">
              <w:rPr>
                <w:rFonts w:ascii="Times New Roman" w:hAnsi="Times New Roman" w:cs="Times New Roman"/>
                <w:sz w:val="28"/>
                <w:szCs w:val="28"/>
              </w:rPr>
              <w:t xml:space="preserve"> гл</w:t>
            </w:r>
            <w:r>
              <w:rPr>
                <w:rFonts w:ascii="Times New Roman" w:hAnsi="Times New Roman" w:cs="Times New Roman"/>
                <w:sz w:val="28"/>
                <w:szCs w:val="28"/>
              </w:rPr>
              <w:t>ю</w:t>
            </w:r>
            <w:r w:rsidR="0026336A">
              <w:rPr>
                <w:rFonts w:ascii="Times New Roman" w:hAnsi="Times New Roman" w:cs="Times New Roman"/>
                <w:sz w:val="28"/>
                <w:szCs w:val="28"/>
              </w:rPr>
              <w:t>кокортикоидов, циклофосфамид</w:t>
            </w:r>
            <w:r w:rsidR="00CD56F2">
              <w:rPr>
                <w:rFonts w:ascii="Times New Roman" w:hAnsi="Times New Roman" w:cs="Times New Roman"/>
                <w:sz w:val="28"/>
                <w:szCs w:val="28"/>
              </w:rPr>
              <w:t>ом</w:t>
            </w:r>
            <w:r w:rsidR="0026336A">
              <w:rPr>
                <w:rFonts w:ascii="Times New Roman" w:hAnsi="Times New Roman" w:cs="Times New Roman"/>
                <w:sz w:val="28"/>
                <w:szCs w:val="28"/>
              </w:rPr>
              <w:t xml:space="preserve"> и ритуксимаб</w:t>
            </w:r>
            <w:r w:rsidR="00CD56F2">
              <w:rPr>
                <w:rFonts w:ascii="Times New Roman" w:hAnsi="Times New Roman" w:cs="Times New Roman"/>
                <w:sz w:val="28"/>
                <w:szCs w:val="28"/>
              </w:rPr>
              <w:t>ом</w:t>
            </w:r>
          </w:p>
        </w:tc>
      </w:tr>
      <w:tr w:rsidR="00934FA0" w:rsidRPr="007445D3" w:rsidTr="00934FA0">
        <w:tc>
          <w:tcPr>
            <w:tcW w:w="3845" w:type="dxa"/>
          </w:tcPr>
          <w:p w:rsidR="00560BD6" w:rsidRPr="007445D3" w:rsidRDefault="00CB0945" w:rsidP="00CB0945">
            <w:pPr>
              <w:jc w:val="both"/>
              <w:rPr>
                <w:rFonts w:ascii="Times New Roman" w:hAnsi="Times New Roman" w:cs="Times New Roman"/>
                <w:sz w:val="28"/>
                <w:szCs w:val="28"/>
              </w:rPr>
            </w:pPr>
            <w:r w:rsidRPr="007445D3">
              <w:rPr>
                <w:rFonts w:ascii="Times New Roman" w:hAnsi="Times New Roman" w:cs="Times New Roman"/>
                <w:sz w:val="28"/>
                <w:szCs w:val="28"/>
              </w:rPr>
              <w:t>Смешанное заболевание соединительной ткани</w:t>
            </w:r>
          </w:p>
        </w:tc>
        <w:tc>
          <w:tcPr>
            <w:tcW w:w="2246" w:type="dxa"/>
          </w:tcPr>
          <w:p w:rsidR="00560BD6" w:rsidRPr="007445D3" w:rsidRDefault="00CB0945"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w:t>
            </w:r>
            <w:r w:rsidRPr="007445D3">
              <w:rPr>
                <w:rFonts w:ascii="Times New Roman" w:hAnsi="Times New Roman" w:cs="Times New Roman"/>
                <w:sz w:val="28"/>
                <w:szCs w:val="28"/>
                <w:lang w:val="en-US"/>
              </w:rPr>
              <w:t>/</w:t>
            </w:r>
            <w:r w:rsidRPr="007445D3">
              <w:rPr>
                <w:rFonts w:ascii="Times New Roman" w:hAnsi="Times New Roman" w:cs="Times New Roman"/>
                <w:sz w:val="28"/>
                <w:szCs w:val="28"/>
              </w:rPr>
              <w:t>очень высокий</w:t>
            </w:r>
          </w:p>
        </w:tc>
        <w:tc>
          <w:tcPr>
            <w:tcW w:w="3254" w:type="dxa"/>
          </w:tcPr>
          <w:p w:rsidR="00560BD6" w:rsidRPr="007445D3" w:rsidRDefault="00CB0945" w:rsidP="00CB0945">
            <w:pPr>
              <w:jc w:val="both"/>
              <w:rPr>
                <w:rFonts w:ascii="Times New Roman" w:hAnsi="Times New Roman" w:cs="Times New Roman"/>
                <w:sz w:val="28"/>
                <w:szCs w:val="28"/>
              </w:rPr>
            </w:pPr>
            <w:r w:rsidRPr="007445D3">
              <w:rPr>
                <w:rFonts w:ascii="Times New Roman" w:hAnsi="Times New Roman" w:cs="Times New Roman"/>
                <w:sz w:val="28"/>
                <w:szCs w:val="28"/>
              </w:rPr>
              <w:t>Риск зависит от преобладающих клинических проявлений</w:t>
            </w:r>
          </w:p>
        </w:tc>
      </w:tr>
      <w:tr w:rsidR="00934FA0" w:rsidRPr="007445D3" w:rsidTr="00934FA0">
        <w:tc>
          <w:tcPr>
            <w:tcW w:w="3845" w:type="dxa"/>
          </w:tcPr>
          <w:p w:rsidR="00560BD6" w:rsidRPr="007445D3" w:rsidRDefault="00CB0945" w:rsidP="008C54F6">
            <w:pPr>
              <w:jc w:val="both"/>
              <w:rPr>
                <w:rFonts w:ascii="Times New Roman" w:hAnsi="Times New Roman" w:cs="Times New Roman"/>
                <w:sz w:val="28"/>
                <w:szCs w:val="28"/>
              </w:rPr>
            </w:pPr>
            <w:r w:rsidRPr="007445D3">
              <w:rPr>
                <w:rFonts w:ascii="Times New Roman" w:hAnsi="Times New Roman" w:cs="Times New Roman"/>
                <w:sz w:val="28"/>
                <w:szCs w:val="28"/>
              </w:rPr>
              <w:t xml:space="preserve">Системные васкулиты, ассоциированные с анти-нейтрофильными цитоплазматическими антителами (грануламатоз с полиангиитом, </w:t>
            </w:r>
            <w:r w:rsidR="0095445C" w:rsidRPr="007445D3">
              <w:rPr>
                <w:rFonts w:ascii="Times New Roman" w:hAnsi="Times New Roman" w:cs="Times New Roman"/>
                <w:sz w:val="28"/>
                <w:szCs w:val="28"/>
              </w:rPr>
              <w:t>э</w:t>
            </w:r>
            <w:r w:rsidRPr="007445D3">
              <w:rPr>
                <w:rFonts w:ascii="Times New Roman" w:hAnsi="Times New Roman" w:cs="Times New Roman"/>
                <w:sz w:val="28"/>
                <w:szCs w:val="28"/>
              </w:rPr>
              <w:t>озинофильный гранулематоз с полиангиитом, микроскопический полиангиит, узелковый полиартериит)</w:t>
            </w:r>
          </w:p>
        </w:tc>
        <w:tc>
          <w:tcPr>
            <w:tcW w:w="2246" w:type="dxa"/>
          </w:tcPr>
          <w:p w:rsidR="00560BD6" w:rsidRPr="007445D3" w:rsidRDefault="00CB0945"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w:t>
            </w:r>
            <w:r w:rsidRPr="007445D3">
              <w:rPr>
                <w:rFonts w:ascii="Times New Roman" w:hAnsi="Times New Roman" w:cs="Times New Roman"/>
                <w:sz w:val="28"/>
                <w:szCs w:val="28"/>
                <w:lang w:val="en-US"/>
              </w:rPr>
              <w:t>/</w:t>
            </w:r>
            <w:r w:rsidRPr="007445D3">
              <w:rPr>
                <w:rFonts w:ascii="Times New Roman" w:hAnsi="Times New Roman" w:cs="Times New Roman"/>
                <w:sz w:val="28"/>
                <w:szCs w:val="28"/>
              </w:rPr>
              <w:t>очень высокий</w:t>
            </w:r>
          </w:p>
        </w:tc>
        <w:tc>
          <w:tcPr>
            <w:tcW w:w="3254" w:type="dxa"/>
          </w:tcPr>
          <w:p w:rsidR="00560BD6" w:rsidRPr="007445D3" w:rsidRDefault="00CB0945" w:rsidP="00CD56F2">
            <w:pPr>
              <w:jc w:val="both"/>
              <w:rPr>
                <w:rFonts w:ascii="Times New Roman" w:hAnsi="Times New Roman" w:cs="Times New Roman"/>
                <w:sz w:val="28"/>
                <w:szCs w:val="28"/>
              </w:rPr>
            </w:pPr>
            <w:r w:rsidRPr="007445D3">
              <w:rPr>
                <w:rFonts w:ascii="Times New Roman" w:hAnsi="Times New Roman" w:cs="Times New Roman"/>
                <w:sz w:val="28"/>
                <w:szCs w:val="28"/>
              </w:rPr>
              <w:t xml:space="preserve">Высокая частота поражения почек и легких; </w:t>
            </w:r>
            <w:r w:rsidR="00CD56F2">
              <w:rPr>
                <w:rFonts w:ascii="Times New Roman" w:hAnsi="Times New Roman" w:cs="Times New Roman"/>
                <w:sz w:val="28"/>
                <w:szCs w:val="28"/>
              </w:rPr>
              <w:t>л</w:t>
            </w:r>
            <w:r w:rsidR="007123CF">
              <w:rPr>
                <w:rFonts w:ascii="Times New Roman" w:hAnsi="Times New Roman" w:cs="Times New Roman"/>
                <w:sz w:val="28"/>
                <w:szCs w:val="28"/>
              </w:rPr>
              <w:t>ечение</w:t>
            </w:r>
            <w:r w:rsidRPr="007445D3">
              <w:rPr>
                <w:rFonts w:ascii="Times New Roman" w:hAnsi="Times New Roman" w:cs="Times New Roman"/>
                <w:sz w:val="28"/>
                <w:szCs w:val="28"/>
              </w:rPr>
              <w:t xml:space="preserve"> высоки</w:t>
            </w:r>
            <w:r w:rsidR="007123CF">
              <w:rPr>
                <w:rFonts w:ascii="Times New Roman" w:hAnsi="Times New Roman" w:cs="Times New Roman"/>
                <w:sz w:val="28"/>
                <w:szCs w:val="28"/>
              </w:rPr>
              <w:t>ми</w:t>
            </w:r>
            <w:r w:rsidRPr="007445D3">
              <w:rPr>
                <w:rFonts w:ascii="Times New Roman" w:hAnsi="Times New Roman" w:cs="Times New Roman"/>
                <w:sz w:val="28"/>
                <w:szCs w:val="28"/>
              </w:rPr>
              <w:t xml:space="preserve"> доз</w:t>
            </w:r>
            <w:r w:rsidR="007123CF">
              <w:rPr>
                <w:rFonts w:ascii="Times New Roman" w:hAnsi="Times New Roman" w:cs="Times New Roman"/>
                <w:sz w:val="28"/>
                <w:szCs w:val="28"/>
              </w:rPr>
              <w:t>ами</w:t>
            </w:r>
            <w:r w:rsidRPr="007445D3">
              <w:rPr>
                <w:rFonts w:ascii="Times New Roman" w:hAnsi="Times New Roman" w:cs="Times New Roman"/>
                <w:sz w:val="28"/>
                <w:szCs w:val="28"/>
              </w:rPr>
              <w:t xml:space="preserve"> глюкокортикоидов,  циклофосфамидом и ритуксимабом</w:t>
            </w:r>
          </w:p>
        </w:tc>
      </w:tr>
      <w:tr w:rsidR="00934FA0" w:rsidRPr="007445D3" w:rsidTr="00934FA0">
        <w:tc>
          <w:tcPr>
            <w:tcW w:w="3845" w:type="dxa"/>
          </w:tcPr>
          <w:p w:rsidR="00560BD6" w:rsidRPr="007445D3" w:rsidRDefault="00CB0945" w:rsidP="00CB0945">
            <w:pPr>
              <w:jc w:val="both"/>
              <w:rPr>
                <w:rFonts w:ascii="Times New Roman" w:hAnsi="Times New Roman" w:cs="Times New Roman"/>
                <w:sz w:val="28"/>
                <w:szCs w:val="28"/>
              </w:rPr>
            </w:pPr>
            <w:r w:rsidRPr="007445D3">
              <w:rPr>
                <w:rFonts w:ascii="Times New Roman" w:hAnsi="Times New Roman" w:cs="Times New Roman"/>
                <w:sz w:val="28"/>
                <w:szCs w:val="28"/>
              </w:rPr>
              <w:t>Болезнь Такаясу</w:t>
            </w:r>
          </w:p>
        </w:tc>
        <w:tc>
          <w:tcPr>
            <w:tcW w:w="2246" w:type="dxa"/>
          </w:tcPr>
          <w:p w:rsidR="00560BD6" w:rsidRPr="007445D3" w:rsidRDefault="00CB0945" w:rsidP="0095445C">
            <w:pPr>
              <w:jc w:val="both"/>
              <w:rPr>
                <w:rFonts w:ascii="Times New Roman" w:hAnsi="Times New Roman" w:cs="Times New Roman"/>
                <w:sz w:val="28"/>
                <w:szCs w:val="28"/>
              </w:rPr>
            </w:pPr>
            <w:r w:rsidRPr="007445D3">
              <w:rPr>
                <w:rFonts w:ascii="Times New Roman" w:hAnsi="Times New Roman" w:cs="Times New Roman"/>
                <w:sz w:val="28"/>
                <w:szCs w:val="28"/>
              </w:rPr>
              <w:t>Высокий</w:t>
            </w:r>
            <w:r w:rsidR="0095445C" w:rsidRPr="007445D3">
              <w:rPr>
                <w:rFonts w:ascii="Times New Roman" w:hAnsi="Times New Roman" w:cs="Times New Roman"/>
                <w:sz w:val="28"/>
                <w:szCs w:val="28"/>
                <w:lang w:val="en-US"/>
              </w:rPr>
              <w:t>/</w:t>
            </w:r>
            <w:r w:rsidRPr="007445D3">
              <w:rPr>
                <w:rFonts w:ascii="Times New Roman" w:hAnsi="Times New Roman" w:cs="Times New Roman"/>
                <w:sz w:val="28"/>
                <w:szCs w:val="28"/>
              </w:rPr>
              <w:t>очень высокий</w:t>
            </w:r>
          </w:p>
        </w:tc>
        <w:tc>
          <w:tcPr>
            <w:tcW w:w="3254" w:type="dxa"/>
          </w:tcPr>
          <w:p w:rsidR="00560BD6" w:rsidRPr="007445D3" w:rsidRDefault="00560BD6" w:rsidP="00560BD6">
            <w:pPr>
              <w:jc w:val="both"/>
              <w:rPr>
                <w:rFonts w:ascii="Times New Roman" w:hAnsi="Times New Roman" w:cs="Times New Roman"/>
                <w:sz w:val="28"/>
                <w:szCs w:val="28"/>
              </w:rPr>
            </w:pPr>
          </w:p>
        </w:tc>
      </w:tr>
      <w:tr w:rsidR="00CB0945" w:rsidRPr="007445D3" w:rsidTr="00934FA0">
        <w:tc>
          <w:tcPr>
            <w:tcW w:w="3845" w:type="dxa"/>
          </w:tcPr>
          <w:p w:rsidR="00CB0945" w:rsidRPr="007445D3" w:rsidRDefault="00CB0945" w:rsidP="00560BD6">
            <w:pPr>
              <w:jc w:val="both"/>
              <w:rPr>
                <w:rFonts w:ascii="Times New Roman" w:hAnsi="Times New Roman" w:cs="Times New Roman"/>
                <w:sz w:val="28"/>
                <w:szCs w:val="28"/>
              </w:rPr>
            </w:pPr>
            <w:r w:rsidRPr="007445D3">
              <w:rPr>
                <w:rFonts w:ascii="Times New Roman" w:hAnsi="Times New Roman" w:cs="Times New Roman"/>
                <w:sz w:val="28"/>
                <w:szCs w:val="28"/>
              </w:rPr>
              <w:t>Гигантоклеточный артериит</w:t>
            </w:r>
          </w:p>
        </w:tc>
        <w:tc>
          <w:tcPr>
            <w:tcW w:w="2246" w:type="dxa"/>
          </w:tcPr>
          <w:p w:rsidR="00CB0945" w:rsidRPr="007445D3" w:rsidRDefault="0095445C"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Высокий/очень высокий</w:t>
            </w:r>
          </w:p>
        </w:tc>
        <w:tc>
          <w:tcPr>
            <w:tcW w:w="3254" w:type="dxa"/>
          </w:tcPr>
          <w:p w:rsidR="00CB0945" w:rsidRPr="007445D3" w:rsidRDefault="0095445C" w:rsidP="007123CF">
            <w:pPr>
              <w:jc w:val="both"/>
              <w:rPr>
                <w:rFonts w:ascii="Times New Roman" w:hAnsi="Times New Roman" w:cs="Times New Roman"/>
                <w:sz w:val="28"/>
                <w:szCs w:val="28"/>
              </w:rPr>
            </w:pPr>
            <w:r w:rsidRPr="007445D3">
              <w:rPr>
                <w:rFonts w:ascii="Times New Roman" w:hAnsi="Times New Roman" w:cs="Times New Roman"/>
                <w:sz w:val="28"/>
                <w:szCs w:val="28"/>
              </w:rPr>
              <w:t>Пожилой возраст, длительн</w:t>
            </w:r>
            <w:r w:rsidR="007123CF">
              <w:rPr>
                <w:rFonts w:ascii="Times New Roman" w:hAnsi="Times New Roman" w:cs="Times New Roman"/>
                <w:sz w:val="28"/>
                <w:szCs w:val="28"/>
              </w:rPr>
              <w:t>ое лечение</w:t>
            </w:r>
            <w:r w:rsidRPr="007445D3">
              <w:rPr>
                <w:rFonts w:ascii="Times New Roman" w:hAnsi="Times New Roman" w:cs="Times New Roman"/>
                <w:sz w:val="28"/>
                <w:szCs w:val="28"/>
              </w:rPr>
              <w:t xml:space="preserve"> глюкокортикоид</w:t>
            </w:r>
            <w:r w:rsidR="007123CF">
              <w:rPr>
                <w:rFonts w:ascii="Times New Roman" w:hAnsi="Times New Roman" w:cs="Times New Roman"/>
                <w:sz w:val="28"/>
                <w:szCs w:val="28"/>
              </w:rPr>
              <w:t>ами</w:t>
            </w:r>
          </w:p>
        </w:tc>
      </w:tr>
      <w:tr w:rsidR="00CB0945" w:rsidRPr="007445D3" w:rsidTr="00934FA0">
        <w:tc>
          <w:tcPr>
            <w:tcW w:w="3845" w:type="dxa"/>
          </w:tcPr>
          <w:p w:rsidR="00CB0945" w:rsidRPr="007445D3" w:rsidRDefault="0095445C" w:rsidP="0095445C">
            <w:pPr>
              <w:jc w:val="both"/>
              <w:rPr>
                <w:rFonts w:ascii="Times New Roman" w:hAnsi="Times New Roman" w:cs="Times New Roman"/>
                <w:sz w:val="28"/>
                <w:szCs w:val="28"/>
              </w:rPr>
            </w:pPr>
            <w:r w:rsidRPr="007445D3">
              <w:rPr>
                <w:rFonts w:ascii="Times New Roman" w:hAnsi="Times New Roman" w:cs="Times New Roman"/>
                <w:sz w:val="28"/>
                <w:szCs w:val="28"/>
              </w:rPr>
              <w:t>Болезнь Бехчета</w:t>
            </w:r>
          </w:p>
        </w:tc>
        <w:tc>
          <w:tcPr>
            <w:tcW w:w="2246" w:type="dxa"/>
          </w:tcPr>
          <w:p w:rsidR="00CB0945" w:rsidRPr="007445D3" w:rsidRDefault="0095445C"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Высокий/очень высокий</w:t>
            </w:r>
          </w:p>
        </w:tc>
        <w:tc>
          <w:tcPr>
            <w:tcW w:w="3254" w:type="dxa"/>
          </w:tcPr>
          <w:p w:rsidR="00CB0945" w:rsidRPr="007445D3" w:rsidRDefault="007123CF" w:rsidP="007123CF">
            <w:pPr>
              <w:jc w:val="both"/>
              <w:rPr>
                <w:rFonts w:ascii="Times New Roman" w:hAnsi="Times New Roman" w:cs="Times New Roman"/>
                <w:sz w:val="28"/>
                <w:szCs w:val="28"/>
              </w:rPr>
            </w:pPr>
            <w:r>
              <w:rPr>
                <w:rFonts w:ascii="Times New Roman" w:hAnsi="Times New Roman" w:cs="Times New Roman"/>
                <w:sz w:val="28"/>
                <w:szCs w:val="28"/>
              </w:rPr>
              <w:t>Лечение</w:t>
            </w:r>
            <w:r w:rsidR="0095445C" w:rsidRPr="007445D3">
              <w:rPr>
                <w:rFonts w:ascii="Times New Roman" w:hAnsi="Times New Roman" w:cs="Times New Roman"/>
                <w:sz w:val="28"/>
                <w:szCs w:val="28"/>
              </w:rPr>
              <w:t xml:space="preserve"> глюкокортикоид</w:t>
            </w:r>
            <w:r>
              <w:rPr>
                <w:rFonts w:ascii="Times New Roman" w:hAnsi="Times New Roman" w:cs="Times New Roman"/>
                <w:sz w:val="28"/>
                <w:szCs w:val="28"/>
              </w:rPr>
              <w:t xml:space="preserve">ами и </w:t>
            </w:r>
            <w:r w:rsidR="0095445C" w:rsidRPr="007445D3">
              <w:rPr>
                <w:rFonts w:ascii="Times New Roman" w:hAnsi="Times New Roman" w:cs="Times New Roman"/>
                <w:sz w:val="28"/>
                <w:szCs w:val="28"/>
              </w:rPr>
              <w:t>ингибиторами ФНОα</w:t>
            </w:r>
          </w:p>
        </w:tc>
      </w:tr>
      <w:tr w:rsidR="001C4E99" w:rsidRPr="007445D3" w:rsidTr="00934FA0">
        <w:tc>
          <w:tcPr>
            <w:tcW w:w="3845" w:type="dxa"/>
          </w:tcPr>
          <w:p w:rsidR="001C4E99" w:rsidRPr="007445D3" w:rsidRDefault="001C4E99" w:rsidP="001F4929">
            <w:pPr>
              <w:jc w:val="both"/>
              <w:rPr>
                <w:rFonts w:ascii="Times New Roman" w:hAnsi="Times New Roman" w:cs="Times New Roman"/>
                <w:sz w:val="28"/>
                <w:szCs w:val="28"/>
              </w:rPr>
            </w:pPr>
            <w:r w:rsidRPr="007445D3">
              <w:rPr>
                <w:rFonts w:ascii="Times New Roman" w:hAnsi="Times New Roman" w:cs="Times New Roman"/>
                <w:sz w:val="28"/>
                <w:szCs w:val="28"/>
              </w:rPr>
              <w:t>Другие формы системных васкулитов (</w:t>
            </w:r>
            <w:r w:rsidRPr="007445D3">
              <w:rPr>
                <w:rFonts w:ascii="Times New Roman" w:hAnsi="Times New Roman" w:cs="Times New Roman"/>
                <w:sz w:val="28"/>
                <w:szCs w:val="28"/>
                <w:lang w:val="en-US"/>
              </w:rPr>
              <w:t>IgA</w:t>
            </w:r>
            <w:r w:rsidRPr="007445D3">
              <w:rPr>
                <w:rFonts w:ascii="Times New Roman" w:hAnsi="Times New Roman" w:cs="Times New Roman"/>
                <w:sz w:val="28"/>
                <w:szCs w:val="28"/>
              </w:rPr>
              <w:t xml:space="preserve"> васкулит, криоглобулинемический васкулит, гипокомплементемический уртикарный васкулит, сидром Когана</w:t>
            </w:r>
            <w:r w:rsidR="0026336A">
              <w:rPr>
                <w:rFonts w:ascii="Times New Roman" w:hAnsi="Times New Roman" w:cs="Times New Roman"/>
                <w:sz w:val="28"/>
                <w:szCs w:val="28"/>
              </w:rPr>
              <w:t>, болезнь Гудпасчера</w:t>
            </w:r>
          </w:p>
        </w:tc>
        <w:tc>
          <w:tcPr>
            <w:tcW w:w="2246" w:type="dxa"/>
          </w:tcPr>
          <w:p w:rsidR="001C4E99" w:rsidRPr="007445D3" w:rsidRDefault="001C4E99"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Высокий/очень высокий</w:t>
            </w:r>
          </w:p>
        </w:tc>
        <w:tc>
          <w:tcPr>
            <w:tcW w:w="3254" w:type="dxa"/>
          </w:tcPr>
          <w:p w:rsidR="001C4E99" w:rsidRPr="007445D3" w:rsidRDefault="0026336A" w:rsidP="00CD56F2">
            <w:pPr>
              <w:jc w:val="both"/>
              <w:rPr>
                <w:rFonts w:ascii="Times New Roman" w:hAnsi="Times New Roman" w:cs="Times New Roman"/>
                <w:sz w:val="28"/>
                <w:szCs w:val="28"/>
              </w:rPr>
            </w:pPr>
            <w:r>
              <w:rPr>
                <w:rFonts w:ascii="Times New Roman" w:hAnsi="Times New Roman" w:cs="Times New Roman"/>
                <w:sz w:val="28"/>
                <w:szCs w:val="28"/>
              </w:rPr>
              <w:t>Возможность поражения почек, легких</w:t>
            </w:r>
            <w:r w:rsidR="00CD56F2" w:rsidRPr="00CD56F2">
              <w:rPr>
                <w:rFonts w:ascii="Times New Roman" w:hAnsi="Times New Roman" w:cs="Times New Roman"/>
                <w:sz w:val="28"/>
                <w:szCs w:val="28"/>
              </w:rPr>
              <w:t>;</w:t>
            </w:r>
            <w:r>
              <w:rPr>
                <w:rFonts w:ascii="Times New Roman" w:hAnsi="Times New Roman" w:cs="Times New Roman"/>
                <w:sz w:val="28"/>
                <w:szCs w:val="28"/>
              </w:rPr>
              <w:t xml:space="preserve"> </w:t>
            </w:r>
            <w:r w:rsidR="00CD56F2">
              <w:rPr>
                <w:rFonts w:ascii="Times New Roman" w:hAnsi="Times New Roman" w:cs="Times New Roman"/>
                <w:sz w:val="28"/>
                <w:szCs w:val="28"/>
              </w:rPr>
              <w:t>л</w:t>
            </w:r>
            <w:r w:rsidR="007123CF">
              <w:rPr>
                <w:rFonts w:ascii="Times New Roman" w:hAnsi="Times New Roman" w:cs="Times New Roman"/>
                <w:sz w:val="28"/>
                <w:szCs w:val="28"/>
              </w:rPr>
              <w:t>ечения</w:t>
            </w:r>
            <w:r>
              <w:rPr>
                <w:rFonts w:ascii="Times New Roman" w:hAnsi="Times New Roman" w:cs="Times New Roman"/>
                <w:sz w:val="28"/>
                <w:szCs w:val="28"/>
              </w:rPr>
              <w:t xml:space="preserve"> глюкокортикоид</w:t>
            </w:r>
            <w:r w:rsidR="007123CF">
              <w:rPr>
                <w:rFonts w:ascii="Times New Roman" w:hAnsi="Times New Roman" w:cs="Times New Roman"/>
                <w:sz w:val="28"/>
                <w:szCs w:val="28"/>
              </w:rPr>
              <w:t>ами</w:t>
            </w:r>
            <w:r>
              <w:rPr>
                <w:rFonts w:ascii="Times New Roman" w:hAnsi="Times New Roman" w:cs="Times New Roman"/>
                <w:sz w:val="28"/>
                <w:szCs w:val="28"/>
              </w:rPr>
              <w:t>, цикло</w:t>
            </w:r>
            <w:r w:rsidR="007123CF">
              <w:rPr>
                <w:rFonts w:ascii="Times New Roman" w:hAnsi="Times New Roman" w:cs="Times New Roman"/>
                <w:sz w:val="28"/>
                <w:szCs w:val="28"/>
              </w:rPr>
              <w:t>фосфамидом.</w:t>
            </w:r>
          </w:p>
        </w:tc>
      </w:tr>
      <w:tr w:rsidR="001F4929" w:rsidRPr="007445D3" w:rsidTr="00934FA0">
        <w:tc>
          <w:tcPr>
            <w:tcW w:w="3845" w:type="dxa"/>
          </w:tcPr>
          <w:p w:rsidR="001F4929" w:rsidRPr="007445D3" w:rsidRDefault="001F4929" w:rsidP="001F4929">
            <w:pPr>
              <w:jc w:val="both"/>
              <w:rPr>
                <w:rFonts w:ascii="Times New Roman" w:hAnsi="Times New Roman" w:cs="Times New Roman"/>
                <w:sz w:val="28"/>
                <w:szCs w:val="28"/>
              </w:rPr>
            </w:pPr>
            <w:r w:rsidRPr="007445D3">
              <w:rPr>
                <w:rFonts w:ascii="Times New Roman" w:hAnsi="Times New Roman" w:cs="Times New Roman"/>
                <w:sz w:val="28"/>
                <w:szCs w:val="28"/>
                <w:lang w:val="en-US"/>
              </w:rPr>
              <w:t>IgG4</w:t>
            </w:r>
            <w:r w:rsidRPr="007445D3">
              <w:rPr>
                <w:rFonts w:ascii="Times New Roman" w:hAnsi="Times New Roman" w:cs="Times New Roman"/>
                <w:sz w:val="28"/>
                <w:szCs w:val="28"/>
              </w:rPr>
              <w:t>- связанное заболевание</w:t>
            </w:r>
          </w:p>
        </w:tc>
        <w:tc>
          <w:tcPr>
            <w:tcW w:w="2246" w:type="dxa"/>
          </w:tcPr>
          <w:p w:rsidR="001F4929" w:rsidRPr="007445D3" w:rsidRDefault="001F4929" w:rsidP="001F4929">
            <w:pPr>
              <w:jc w:val="both"/>
              <w:rPr>
                <w:rFonts w:ascii="Times New Roman" w:hAnsi="Times New Roman" w:cs="Times New Roman"/>
                <w:sz w:val="28"/>
                <w:szCs w:val="28"/>
              </w:rPr>
            </w:pPr>
            <w:r w:rsidRPr="007445D3">
              <w:rPr>
                <w:rFonts w:ascii="Times New Roman" w:hAnsi="Times New Roman" w:cs="Times New Roman"/>
                <w:sz w:val="28"/>
                <w:szCs w:val="28"/>
              </w:rPr>
              <w:t>Высокий</w:t>
            </w:r>
            <w:r w:rsidRPr="007445D3">
              <w:rPr>
                <w:rFonts w:ascii="Times New Roman" w:hAnsi="Times New Roman" w:cs="Times New Roman"/>
                <w:sz w:val="28"/>
                <w:szCs w:val="28"/>
                <w:lang w:val="en-US"/>
              </w:rPr>
              <w:t>/</w:t>
            </w:r>
            <w:r w:rsidRPr="007445D3">
              <w:rPr>
                <w:rFonts w:ascii="Times New Roman" w:hAnsi="Times New Roman" w:cs="Times New Roman"/>
                <w:sz w:val="28"/>
                <w:szCs w:val="28"/>
              </w:rPr>
              <w:t>очень высокий</w:t>
            </w:r>
          </w:p>
        </w:tc>
        <w:tc>
          <w:tcPr>
            <w:tcW w:w="3254" w:type="dxa"/>
          </w:tcPr>
          <w:p w:rsidR="001F4929" w:rsidRPr="007445D3" w:rsidRDefault="00CD56F2" w:rsidP="00CD56F2">
            <w:pPr>
              <w:jc w:val="both"/>
              <w:rPr>
                <w:rFonts w:ascii="Times New Roman" w:hAnsi="Times New Roman" w:cs="Times New Roman"/>
                <w:sz w:val="28"/>
                <w:szCs w:val="28"/>
              </w:rPr>
            </w:pPr>
            <w:r>
              <w:rPr>
                <w:rFonts w:ascii="Times New Roman" w:hAnsi="Times New Roman" w:cs="Times New Roman"/>
                <w:sz w:val="28"/>
                <w:szCs w:val="28"/>
              </w:rPr>
              <w:t>Лечение</w:t>
            </w:r>
            <w:r w:rsidR="007123CF">
              <w:rPr>
                <w:rFonts w:ascii="Times New Roman" w:hAnsi="Times New Roman" w:cs="Times New Roman"/>
                <w:sz w:val="28"/>
                <w:szCs w:val="28"/>
              </w:rPr>
              <w:t xml:space="preserve"> глюкокортикоид</w:t>
            </w:r>
            <w:r>
              <w:rPr>
                <w:rFonts w:ascii="Times New Roman" w:hAnsi="Times New Roman" w:cs="Times New Roman"/>
                <w:sz w:val="28"/>
                <w:szCs w:val="28"/>
              </w:rPr>
              <w:t>ами</w:t>
            </w:r>
            <w:r w:rsidR="007123CF">
              <w:rPr>
                <w:rFonts w:ascii="Times New Roman" w:hAnsi="Times New Roman" w:cs="Times New Roman"/>
                <w:sz w:val="28"/>
                <w:szCs w:val="28"/>
              </w:rPr>
              <w:t xml:space="preserve"> и ритуксимаб</w:t>
            </w:r>
            <w:r>
              <w:rPr>
                <w:rFonts w:ascii="Times New Roman" w:hAnsi="Times New Roman" w:cs="Times New Roman"/>
                <w:sz w:val="28"/>
                <w:szCs w:val="28"/>
              </w:rPr>
              <w:t>ом</w:t>
            </w:r>
          </w:p>
        </w:tc>
      </w:tr>
      <w:tr w:rsidR="001C4E99" w:rsidRPr="007445D3" w:rsidTr="00934FA0">
        <w:tc>
          <w:tcPr>
            <w:tcW w:w="3845" w:type="dxa"/>
          </w:tcPr>
          <w:p w:rsidR="001C4E99" w:rsidRPr="007445D3" w:rsidRDefault="001C4E99" w:rsidP="001C4E99">
            <w:pPr>
              <w:jc w:val="both"/>
              <w:rPr>
                <w:rFonts w:ascii="Times New Roman" w:hAnsi="Times New Roman" w:cs="Times New Roman"/>
                <w:sz w:val="28"/>
                <w:szCs w:val="28"/>
              </w:rPr>
            </w:pPr>
            <w:r w:rsidRPr="007445D3">
              <w:rPr>
                <w:rFonts w:ascii="Times New Roman" w:hAnsi="Times New Roman" w:cs="Times New Roman"/>
                <w:sz w:val="28"/>
                <w:szCs w:val="28"/>
              </w:rPr>
              <w:t>Ревматоидный артрит</w:t>
            </w:r>
          </w:p>
        </w:tc>
        <w:tc>
          <w:tcPr>
            <w:tcW w:w="2246" w:type="dxa"/>
          </w:tcPr>
          <w:p w:rsidR="001C4E99" w:rsidRPr="007445D3" w:rsidRDefault="001C4E99" w:rsidP="001C4E99">
            <w:pPr>
              <w:jc w:val="both"/>
              <w:rPr>
                <w:rFonts w:ascii="Times New Roman" w:hAnsi="Times New Roman" w:cs="Times New Roman"/>
                <w:sz w:val="28"/>
                <w:szCs w:val="28"/>
              </w:rPr>
            </w:pPr>
            <w:r w:rsidRPr="007445D3">
              <w:rPr>
                <w:rFonts w:ascii="Times New Roman" w:hAnsi="Times New Roman" w:cs="Times New Roman"/>
                <w:sz w:val="28"/>
                <w:szCs w:val="28"/>
              </w:rPr>
              <w:t>Высокий</w:t>
            </w:r>
            <w:r w:rsidRPr="007445D3">
              <w:rPr>
                <w:rFonts w:ascii="Times New Roman" w:hAnsi="Times New Roman" w:cs="Times New Roman"/>
                <w:sz w:val="28"/>
                <w:szCs w:val="28"/>
                <w:lang w:val="en-US"/>
              </w:rPr>
              <w:t>/</w:t>
            </w:r>
            <w:r w:rsidRPr="007445D3">
              <w:rPr>
                <w:rFonts w:ascii="Times New Roman" w:hAnsi="Times New Roman" w:cs="Times New Roman"/>
                <w:sz w:val="28"/>
                <w:szCs w:val="28"/>
              </w:rPr>
              <w:t>очень высокий</w:t>
            </w:r>
          </w:p>
        </w:tc>
        <w:tc>
          <w:tcPr>
            <w:tcW w:w="3254" w:type="dxa"/>
          </w:tcPr>
          <w:p w:rsidR="001C4E99" w:rsidRPr="007445D3" w:rsidRDefault="00CD56F2" w:rsidP="00CD56F2">
            <w:pPr>
              <w:jc w:val="both"/>
              <w:rPr>
                <w:rFonts w:ascii="Times New Roman" w:hAnsi="Times New Roman" w:cs="Times New Roman"/>
                <w:sz w:val="28"/>
                <w:szCs w:val="28"/>
              </w:rPr>
            </w:pPr>
            <w:r>
              <w:rPr>
                <w:rFonts w:ascii="Times New Roman" w:hAnsi="Times New Roman" w:cs="Times New Roman"/>
                <w:sz w:val="28"/>
                <w:szCs w:val="28"/>
              </w:rPr>
              <w:t>Лечения</w:t>
            </w:r>
            <w:r w:rsidR="001C4E99" w:rsidRPr="007445D3">
              <w:rPr>
                <w:rFonts w:ascii="Times New Roman" w:hAnsi="Times New Roman" w:cs="Times New Roman"/>
                <w:sz w:val="28"/>
                <w:szCs w:val="28"/>
              </w:rPr>
              <w:t xml:space="preserve"> глюкокортикоид</w:t>
            </w:r>
            <w:r>
              <w:rPr>
                <w:rFonts w:ascii="Times New Roman" w:hAnsi="Times New Roman" w:cs="Times New Roman"/>
                <w:sz w:val="28"/>
                <w:szCs w:val="28"/>
              </w:rPr>
              <w:t>ами</w:t>
            </w:r>
            <w:r w:rsidR="001C4E99" w:rsidRPr="007445D3">
              <w:rPr>
                <w:rFonts w:ascii="Times New Roman" w:hAnsi="Times New Roman" w:cs="Times New Roman"/>
                <w:sz w:val="28"/>
                <w:szCs w:val="28"/>
              </w:rPr>
              <w:t xml:space="preserve">, сБПВП, ГИБП, тБПВП, высокая частота коморбидных заболеваний </w:t>
            </w:r>
            <w:r w:rsidR="001C4E99" w:rsidRPr="007445D3">
              <w:rPr>
                <w:rFonts w:ascii="Times New Roman" w:hAnsi="Times New Roman" w:cs="Times New Roman"/>
                <w:sz w:val="28"/>
                <w:szCs w:val="28"/>
              </w:rPr>
              <w:lastRenderedPageBreak/>
              <w:t xml:space="preserve">(антериальная гипертензия, ишемическая болезнь </w:t>
            </w:r>
            <w:r w:rsidR="001F4929" w:rsidRPr="007445D3">
              <w:rPr>
                <w:rFonts w:ascii="Times New Roman" w:hAnsi="Times New Roman" w:cs="Times New Roman"/>
                <w:sz w:val="28"/>
                <w:szCs w:val="28"/>
              </w:rPr>
              <w:t>с</w:t>
            </w:r>
            <w:r w:rsidR="001C4E99" w:rsidRPr="007445D3">
              <w:rPr>
                <w:rFonts w:ascii="Times New Roman" w:hAnsi="Times New Roman" w:cs="Times New Roman"/>
                <w:sz w:val="28"/>
                <w:szCs w:val="28"/>
              </w:rPr>
              <w:t>ердца, сахарный диабет)</w:t>
            </w:r>
          </w:p>
        </w:tc>
      </w:tr>
      <w:tr w:rsidR="00CB0945" w:rsidRPr="007445D3" w:rsidTr="00934FA0">
        <w:tc>
          <w:tcPr>
            <w:tcW w:w="3845" w:type="dxa"/>
          </w:tcPr>
          <w:p w:rsidR="00CB0945" w:rsidRPr="007445D3" w:rsidRDefault="001C4E99" w:rsidP="001C4E99">
            <w:pPr>
              <w:jc w:val="both"/>
              <w:rPr>
                <w:rFonts w:ascii="Times New Roman" w:hAnsi="Times New Roman" w:cs="Times New Roman"/>
                <w:sz w:val="28"/>
                <w:szCs w:val="28"/>
              </w:rPr>
            </w:pPr>
            <w:r w:rsidRPr="007445D3">
              <w:rPr>
                <w:rFonts w:ascii="Times New Roman" w:hAnsi="Times New Roman" w:cs="Times New Roman"/>
                <w:sz w:val="28"/>
                <w:szCs w:val="28"/>
              </w:rPr>
              <w:lastRenderedPageBreak/>
              <w:t>Анкилозирующий спондилит</w:t>
            </w:r>
          </w:p>
        </w:tc>
        <w:tc>
          <w:tcPr>
            <w:tcW w:w="2246" w:type="dxa"/>
          </w:tcPr>
          <w:p w:rsidR="00CB0945" w:rsidRPr="007445D3" w:rsidRDefault="001C4E99"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w:t>
            </w:r>
          </w:p>
        </w:tc>
        <w:tc>
          <w:tcPr>
            <w:tcW w:w="3254" w:type="dxa"/>
          </w:tcPr>
          <w:p w:rsidR="00CB0945" w:rsidRPr="007445D3" w:rsidRDefault="007123CF" w:rsidP="007123CF">
            <w:pPr>
              <w:jc w:val="both"/>
              <w:rPr>
                <w:rFonts w:ascii="Times New Roman" w:hAnsi="Times New Roman" w:cs="Times New Roman"/>
                <w:sz w:val="28"/>
                <w:szCs w:val="28"/>
              </w:rPr>
            </w:pPr>
            <w:r>
              <w:rPr>
                <w:rFonts w:ascii="Times New Roman" w:hAnsi="Times New Roman" w:cs="Times New Roman"/>
                <w:sz w:val="28"/>
                <w:szCs w:val="28"/>
              </w:rPr>
              <w:t>Лечение ГИБП (ингибиторы ФНОα и ИЛ-17)</w:t>
            </w:r>
          </w:p>
        </w:tc>
      </w:tr>
      <w:tr w:rsidR="001C4E99" w:rsidRPr="007445D3" w:rsidTr="00934FA0">
        <w:tc>
          <w:tcPr>
            <w:tcW w:w="3845" w:type="dxa"/>
          </w:tcPr>
          <w:p w:rsidR="001C4E99" w:rsidRPr="007445D3" w:rsidRDefault="001C4E99" w:rsidP="00B66A44">
            <w:pPr>
              <w:jc w:val="both"/>
              <w:rPr>
                <w:rFonts w:ascii="Times New Roman" w:hAnsi="Times New Roman" w:cs="Times New Roman"/>
                <w:sz w:val="28"/>
                <w:szCs w:val="28"/>
              </w:rPr>
            </w:pPr>
            <w:r w:rsidRPr="007445D3">
              <w:rPr>
                <w:rFonts w:ascii="Times New Roman" w:hAnsi="Times New Roman" w:cs="Times New Roman"/>
                <w:sz w:val="28"/>
                <w:szCs w:val="28"/>
              </w:rPr>
              <w:t>Псориатический артри</w:t>
            </w:r>
            <w:r w:rsidR="00B66A44" w:rsidRPr="007445D3">
              <w:rPr>
                <w:rFonts w:ascii="Times New Roman" w:hAnsi="Times New Roman" w:cs="Times New Roman"/>
                <w:sz w:val="28"/>
                <w:szCs w:val="28"/>
              </w:rPr>
              <w:t>т</w:t>
            </w:r>
          </w:p>
        </w:tc>
        <w:tc>
          <w:tcPr>
            <w:tcW w:w="2246" w:type="dxa"/>
          </w:tcPr>
          <w:p w:rsidR="001C4E99" w:rsidRPr="007445D3" w:rsidRDefault="001C4E99"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w:t>
            </w:r>
          </w:p>
        </w:tc>
        <w:tc>
          <w:tcPr>
            <w:tcW w:w="3254" w:type="dxa"/>
          </w:tcPr>
          <w:p w:rsidR="007123CF" w:rsidRPr="00CD56F2" w:rsidRDefault="007123CF" w:rsidP="007123CF">
            <w:pPr>
              <w:jc w:val="both"/>
              <w:rPr>
                <w:rFonts w:ascii="Times New Roman" w:hAnsi="Times New Roman" w:cs="Times New Roman"/>
                <w:sz w:val="28"/>
                <w:szCs w:val="28"/>
              </w:rPr>
            </w:pPr>
            <w:r>
              <w:rPr>
                <w:rFonts w:ascii="Times New Roman" w:hAnsi="Times New Roman" w:cs="Times New Roman"/>
                <w:sz w:val="28"/>
                <w:szCs w:val="28"/>
              </w:rPr>
              <w:t>Высокая частота коморбидных заболеваний</w:t>
            </w:r>
            <w:r w:rsidR="00CD56F2" w:rsidRPr="00CD56F2">
              <w:rPr>
                <w:rFonts w:ascii="Times New Roman" w:hAnsi="Times New Roman" w:cs="Times New Roman"/>
                <w:sz w:val="28"/>
                <w:szCs w:val="28"/>
              </w:rPr>
              <w:t>;</w:t>
            </w:r>
          </w:p>
          <w:p w:rsidR="001C4E99" w:rsidRPr="007123CF" w:rsidRDefault="00CD56F2" w:rsidP="007123CF">
            <w:pPr>
              <w:jc w:val="both"/>
              <w:rPr>
                <w:rFonts w:ascii="Times New Roman" w:hAnsi="Times New Roman" w:cs="Times New Roman"/>
                <w:sz w:val="28"/>
                <w:szCs w:val="28"/>
              </w:rPr>
            </w:pPr>
            <w:r>
              <w:rPr>
                <w:rFonts w:ascii="Times New Roman" w:hAnsi="Times New Roman" w:cs="Times New Roman"/>
                <w:sz w:val="28"/>
                <w:szCs w:val="28"/>
              </w:rPr>
              <w:t>л</w:t>
            </w:r>
            <w:r w:rsidR="007123CF">
              <w:rPr>
                <w:rFonts w:ascii="Times New Roman" w:hAnsi="Times New Roman" w:cs="Times New Roman"/>
                <w:sz w:val="28"/>
                <w:szCs w:val="28"/>
              </w:rPr>
              <w:t>ечение ГИБП (ингибиторы ФНОα и ИЛ-17, ИЛ-12</w:t>
            </w:r>
            <w:r w:rsidR="007123CF" w:rsidRPr="007123CF">
              <w:rPr>
                <w:rFonts w:ascii="Times New Roman" w:hAnsi="Times New Roman" w:cs="Times New Roman"/>
                <w:sz w:val="28"/>
                <w:szCs w:val="28"/>
              </w:rPr>
              <w:t>/</w:t>
            </w:r>
            <w:r w:rsidR="007123CF">
              <w:rPr>
                <w:rFonts w:ascii="Times New Roman" w:hAnsi="Times New Roman" w:cs="Times New Roman"/>
                <w:sz w:val="28"/>
                <w:szCs w:val="28"/>
              </w:rPr>
              <w:t>23)</w:t>
            </w:r>
          </w:p>
        </w:tc>
      </w:tr>
      <w:tr w:rsidR="001F4929" w:rsidRPr="007445D3" w:rsidTr="00934FA0">
        <w:tc>
          <w:tcPr>
            <w:tcW w:w="3845" w:type="dxa"/>
          </w:tcPr>
          <w:p w:rsidR="001F4929" w:rsidRPr="007445D3" w:rsidRDefault="001F4929" w:rsidP="001C4E99">
            <w:pPr>
              <w:jc w:val="both"/>
              <w:rPr>
                <w:rFonts w:ascii="Times New Roman" w:hAnsi="Times New Roman" w:cs="Times New Roman"/>
                <w:sz w:val="28"/>
                <w:szCs w:val="28"/>
              </w:rPr>
            </w:pPr>
            <w:r w:rsidRPr="007445D3">
              <w:rPr>
                <w:rFonts w:ascii="Times New Roman" w:hAnsi="Times New Roman" w:cs="Times New Roman"/>
                <w:sz w:val="28"/>
                <w:szCs w:val="28"/>
              </w:rPr>
              <w:t>Подагра</w:t>
            </w:r>
          </w:p>
        </w:tc>
        <w:tc>
          <w:tcPr>
            <w:tcW w:w="2246" w:type="dxa"/>
          </w:tcPr>
          <w:p w:rsidR="001F4929" w:rsidRPr="007445D3" w:rsidRDefault="001F4929"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w:t>
            </w:r>
          </w:p>
        </w:tc>
        <w:tc>
          <w:tcPr>
            <w:tcW w:w="3254" w:type="dxa"/>
          </w:tcPr>
          <w:p w:rsidR="001F4929" w:rsidRPr="007445D3" w:rsidRDefault="008A5322" w:rsidP="006C6D87">
            <w:pPr>
              <w:jc w:val="both"/>
              <w:rPr>
                <w:rFonts w:ascii="Times New Roman" w:hAnsi="Times New Roman" w:cs="Times New Roman"/>
                <w:sz w:val="28"/>
                <w:szCs w:val="28"/>
              </w:rPr>
            </w:pPr>
            <w:r w:rsidRPr="007445D3">
              <w:rPr>
                <w:rFonts w:ascii="Times New Roman" w:hAnsi="Times New Roman" w:cs="Times New Roman"/>
                <w:sz w:val="28"/>
                <w:szCs w:val="28"/>
              </w:rPr>
              <w:t>Высокая частота коморбидны</w:t>
            </w:r>
            <w:r w:rsidR="006C6D87" w:rsidRPr="007445D3">
              <w:rPr>
                <w:rFonts w:ascii="Times New Roman" w:hAnsi="Times New Roman" w:cs="Times New Roman"/>
                <w:sz w:val="28"/>
                <w:szCs w:val="28"/>
              </w:rPr>
              <w:t>х</w:t>
            </w:r>
            <w:r w:rsidRPr="007445D3">
              <w:rPr>
                <w:rFonts w:ascii="Times New Roman" w:hAnsi="Times New Roman" w:cs="Times New Roman"/>
                <w:sz w:val="28"/>
                <w:szCs w:val="28"/>
              </w:rPr>
              <w:t xml:space="preserve"> заболеваний; лечение ингибиторами ИЛ-1β</w:t>
            </w:r>
          </w:p>
        </w:tc>
      </w:tr>
      <w:tr w:rsidR="001C4E99" w:rsidRPr="007445D3" w:rsidTr="00934FA0">
        <w:tc>
          <w:tcPr>
            <w:tcW w:w="3845" w:type="dxa"/>
          </w:tcPr>
          <w:p w:rsidR="001C4E99" w:rsidRPr="007445D3" w:rsidRDefault="001C4E99" w:rsidP="001C4E99">
            <w:pPr>
              <w:jc w:val="both"/>
              <w:rPr>
                <w:rFonts w:ascii="Times New Roman" w:hAnsi="Times New Roman" w:cs="Times New Roman"/>
                <w:sz w:val="28"/>
                <w:szCs w:val="28"/>
              </w:rPr>
            </w:pPr>
            <w:r w:rsidRPr="007445D3">
              <w:rPr>
                <w:rFonts w:ascii="Times New Roman" w:hAnsi="Times New Roman" w:cs="Times New Roman"/>
                <w:sz w:val="28"/>
                <w:szCs w:val="28"/>
              </w:rPr>
              <w:t>Аутовоспалительные заболевания</w:t>
            </w:r>
          </w:p>
        </w:tc>
        <w:tc>
          <w:tcPr>
            <w:tcW w:w="2246" w:type="dxa"/>
          </w:tcPr>
          <w:p w:rsidR="001C4E99" w:rsidRPr="007445D3" w:rsidRDefault="001C4E99"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w:t>
            </w:r>
          </w:p>
        </w:tc>
        <w:tc>
          <w:tcPr>
            <w:tcW w:w="3254" w:type="dxa"/>
          </w:tcPr>
          <w:p w:rsidR="001C4E99" w:rsidRPr="007445D3" w:rsidRDefault="00B51E4C" w:rsidP="00560BD6">
            <w:pPr>
              <w:jc w:val="both"/>
              <w:rPr>
                <w:rFonts w:ascii="Times New Roman" w:hAnsi="Times New Roman" w:cs="Times New Roman"/>
                <w:sz w:val="28"/>
                <w:szCs w:val="28"/>
              </w:rPr>
            </w:pPr>
            <w:r w:rsidRPr="007445D3">
              <w:rPr>
                <w:rFonts w:ascii="Times New Roman" w:hAnsi="Times New Roman" w:cs="Times New Roman"/>
                <w:sz w:val="28"/>
                <w:szCs w:val="28"/>
              </w:rPr>
              <w:t>Лечение ингибиторами ИЛ-1β</w:t>
            </w:r>
          </w:p>
        </w:tc>
      </w:tr>
      <w:tr w:rsidR="00CB0945" w:rsidRPr="007445D3" w:rsidTr="00934FA0">
        <w:tc>
          <w:tcPr>
            <w:tcW w:w="3845" w:type="dxa"/>
          </w:tcPr>
          <w:p w:rsidR="00CB0945" w:rsidRPr="007445D3" w:rsidRDefault="001C4E99" w:rsidP="00560BD6">
            <w:pPr>
              <w:jc w:val="both"/>
              <w:rPr>
                <w:rFonts w:ascii="Times New Roman" w:hAnsi="Times New Roman" w:cs="Times New Roman"/>
                <w:sz w:val="28"/>
                <w:szCs w:val="28"/>
              </w:rPr>
            </w:pPr>
            <w:r w:rsidRPr="007445D3">
              <w:rPr>
                <w:rFonts w:ascii="Times New Roman" w:hAnsi="Times New Roman" w:cs="Times New Roman"/>
                <w:sz w:val="28"/>
                <w:szCs w:val="28"/>
              </w:rPr>
              <w:t>Ювенильный идиопатический артрит</w:t>
            </w:r>
            <w:r w:rsidR="00B66A44" w:rsidRPr="007445D3">
              <w:rPr>
                <w:rFonts w:ascii="Times New Roman" w:hAnsi="Times New Roman" w:cs="Times New Roman"/>
                <w:sz w:val="28"/>
                <w:szCs w:val="28"/>
              </w:rPr>
              <w:t xml:space="preserve"> (ЮИА)</w:t>
            </w:r>
          </w:p>
        </w:tc>
        <w:tc>
          <w:tcPr>
            <w:tcW w:w="2246" w:type="dxa"/>
          </w:tcPr>
          <w:p w:rsidR="00CB0945" w:rsidRPr="007445D3" w:rsidRDefault="001C4E99"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w:t>
            </w:r>
          </w:p>
        </w:tc>
        <w:tc>
          <w:tcPr>
            <w:tcW w:w="3254" w:type="dxa"/>
          </w:tcPr>
          <w:p w:rsidR="00CD56F2" w:rsidRDefault="00B51E4C" w:rsidP="00CD56F2">
            <w:pPr>
              <w:jc w:val="both"/>
              <w:rPr>
                <w:rFonts w:ascii="Times New Roman" w:hAnsi="Times New Roman" w:cs="Times New Roman"/>
                <w:sz w:val="28"/>
                <w:szCs w:val="28"/>
              </w:rPr>
            </w:pPr>
            <w:r w:rsidRPr="007445D3">
              <w:rPr>
                <w:rFonts w:ascii="Times New Roman" w:hAnsi="Times New Roman" w:cs="Times New Roman"/>
                <w:sz w:val="28"/>
                <w:szCs w:val="28"/>
              </w:rPr>
              <w:t xml:space="preserve">Лечение </w:t>
            </w:r>
            <w:r w:rsidR="00CD56F2">
              <w:rPr>
                <w:rFonts w:ascii="Times New Roman" w:hAnsi="Times New Roman" w:cs="Times New Roman"/>
                <w:sz w:val="28"/>
                <w:szCs w:val="28"/>
              </w:rPr>
              <w:t xml:space="preserve">глюкокортикоидами </w:t>
            </w:r>
            <w:r w:rsidRPr="007445D3">
              <w:rPr>
                <w:rFonts w:ascii="Times New Roman" w:hAnsi="Times New Roman" w:cs="Times New Roman"/>
                <w:sz w:val="28"/>
                <w:szCs w:val="28"/>
              </w:rPr>
              <w:t>БПВП, ГИБП; риск развития синдрома «цитокинового шторма» (синдром активации макрофагов</w:t>
            </w:r>
            <w:r w:rsidR="00B66A44" w:rsidRPr="007445D3">
              <w:rPr>
                <w:rFonts w:ascii="Times New Roman" w:hAnsi="Times New Roman" w:cs="Times New Roman"/>
                <w:sz w:val="28"/>
                <w:szCs w:val="28"/>
              </w:rPr>
              <w:t xml:space="preserve"> при </w:t>
            </w:r>
          </w:p>
          <w:p w:rsidR="00CB0945" w:rsidRPr="007445D3" w:rsidRDefault="00B66A44" w:rsidP="00CD56F2">
            <w:pPr>
              <w:jc w:val="both"/>
              <w:rPr>
                <w:rFonts w:ascii="Times New Roman" w:hAnsi="Times New Roman" w:cs="Times New Roman"/>
                <w:sz w:val="28"/>
                <w:szCs w:val="28"/>
              </w:rPr>
            </w:pPr>
            <w:r w:rsidRPr="007445D3">
              <w:rPr>
                <w:rFonts w:ascii="Times New Roman" w:hAnsi="Times New Roman" w:cs="Times New Roman"/>
                <w:sz w:val="28"/>
                <w:szCs w:val="28"/>
              </w:rPr>
              <w:t>системном варианта ЮИА</w:t>
            </w:r>
            <w:r w:rsidR="00B51E4C" w:rsidRPr="007445D3">
              <w:rPr>
                <w:rFonts w:ascii="Times New Roman" w:hAnsi="Times New Roman" w:cs="Times New Roman"/>
                <w:sz w:val="28"/>
                <w:szCs w:val="28"/>
              </w:rPr>
              <w:t>)</w:t>
            </w:r>
          </w:p>
        </w:tc>
      </w:tr>
      <w:tr w:rsidR="001C4E99" w:rsidRPr="007445D3" w:rsidTr="00934FA0">
        <w:tc>
          <w:tcPr>
            <w:tcW w:w="3845" w:type="dxa"/>
          </w:tcPr>
          <w:p w:rsidR="001C4E99" w:rsidRPr="007445D3" w:rsidRDefault="00B66A44" w:rsidP="007C5C0C">
            <w:pPr>
              <w:jc w:val="both"/>
              <w:rPr>
                <w:rFonts w:ascii="Times New Roman" w:hAnsi="Times New Roman" w:cs="Times New Roman"/>
                <w:sz w:val="28"/>
                <w:szCs w:val="28"/>
              </w:rPr>
            </w:pPr>
            <w:r w:rsidRPr="007445D3">
              <w:rPr>
                <w:rFonts w:ascii="Times New Roman" w:hAnsi="Times New Roman" w:cs="Times New Roman"/>
                <w:sz w:val="28"/>
                <w:szCs w:val="28"/>
              </w:rPr>
              <w:t>Н</w:t>
            </w:r>
            <w:r w:rsidR="001F4929" w:rsidRPr="007445D3">
              <w:rPr>
                <w:rFonts w:ascii="Times New Roman" w:hAnsi="Times New Roman" w:cs="Times New Roman"/>
                <w:sz w:val="28"/>
                <w:szCs w:val="28"/>
              </w:rPr>
              <w:t>есовершенный остеогенез</w:t>
            </w:r>
          </w:p>
        </w:tc>
        <w:tc>
          <w:tcPr>
            <w:tcW w:w="2246" w:type="dxa"/>
          </w:tcPr>
          <w:p w:rsidR="001C4E99" w:rsidRPr="007445D3" w:rsidRDefault="001F4929"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w:t>
            </w:r>
            <w:r w:rsidRPr="007445D3">
              <w:rPr>
                <w:rFonts w:ascii="Times New Roman" w:hAnsi="Times New Roman" w:cs="Times New Roman"/>
                <w:sz w:val="28"/>
                <w:szCs w:val="28"/>
                <w:lang w:val="en-US"/>
              </w:rPr>
              <w:t>/</w:t>
            </w:r>
            <w:r w:rsidRPr="007445D3">
              <w:rPr>
                <w:rFonts w:ascii="Times New Roman" w:hAnsi="Times New Roman" w:cs="Times New Roman"/>
                <w:sz w:val="28"/>
                <w:szCs w:val="28"/>
              </w:rPr>
              <w:t>очень высокий</w:t>
            </w:r>
          </w:p>
        </w:tc>
        <w:tc>
          <w:tcPr>
            <w:tcW w:w="3254" w:type="dxa"/>
          </w:tcPr>
          <w:p w:rsidR="001C4E99" w:rsidRPr="007445D3" w:rsidRDefault="001F4929" w:rsidP="006C6D87">
            <w:pPr>
              <w:jc w:val="both"/>
              <w:rPr>
                <w:rFonts w:ascii="Times New Roman" w:hAnsi="Times New Roman" w:cs="Times New Roman"/>
                <w:sz w:val="28"/>
                <w:szCs w:val="28"/>
              </w:rPr>
            </w:pPr>
            <w:r w:rsidRPr="007445D3">
              <w:rPr>
                <w:rFonts w:ascii="Times New Roman" w:hAnsi="Times New Roman" w:cs="Times New Roman"/>
                <w:sz w:val="28"/>
                <w:szCs w:val="28"/>
              </w:rPr>
              <w:t>Ограничение подвижности грудной клетки</w:t>
            </w:r>
          </w:p>
        </w:tc>
      </w:tr>
      <w:tr w:rsidR="001C4E99" w:rsidRPr="007445D3" w:rsidTr="00934FA0">
        <w:tc>
          <w:tcPr>
            <w:tcW w:w="3845" w:type="dxa"/>
          </w:tcPr>
          <w:p w:rsidR="001C4E99" w:rsidRPr="007445D3" w:rsidRDefault="001F4929" w:rsidP="006C6D87">
            <w:pPr>
              <w:jc w:val="both"/>
              <w:rPr>
                <w:rFonts w:ascii="Times New Roman" w:hAnsi="Times New Roman" w:cs="Times New Roman"/>
                <w:sz w:val="28"/>
                <w:szCs w:val="28"/>
              </w:rPr>
            </w:pPr>
            <w:r w:rsidRPr="007445D3">
              <w:rPr>
                <w:rFonts w:ascii="Times New Roman" w:hAnsi="Times New Roman" w:cs="Times New Roman"/>
                <w:sz w:val="28"/>
                <w:szCs w:val="28"/>
              </w:rPr>
              <w:t xml:space="preserve">Прогрессирующая оссифицирующая </w:t>
            </w:r>
            <w:r w:rsidR="00CD56F2">
              <w:rPr>
                <w:rFonts w:ascii="Times New Roman" w:hAnsi="Times New Roman" w:cs="Times New Roman"/>
                <w:sz w:val="28"/>
                <w:szCs w:val="28"/>
              </w:rPr>
              <w:t>фибро</w:t>
            </w:r>
            <w:r w:rsidRPr="007445D3">
              <w:rPr>
                <w:rFonts w:ascii="Times New Roman" w:hAnsi="Times New Roman" w:cs="Times New Roman"/>
                <w:sz w:val="28"/>
                <w:szCs w:val="28"/>
              </w:rPr>
              <w:t>дисплазия</w:t>
            </w:r>
          </w:p>
        </w:tc>
        <w:tc>
          <w:tcPr>
            <w:tcW w:w="2246" w:type="dxa"/>
          </w:tcPr>
          <w:p w:rsidR="001C4E99" w:rsidRPr="007445D3" w:rsidRDefault="001F4929" w:rsidP="00560BD6">
            <w:pPr>
              <w:jc w:val="both"/>
              <w:rPr>
                <w:rFonts w:ascii="Times New Roman" w:hAnsi="Times New Roman" w:cs="Times New Roman"/>
                <w:sz w:val="28"/>
                <w:szCs w:val="28"/>
              </w:rPr>
            </w:pPr>
            <w:r w:rsidRPr="007445D3">
              <w:rPr>
                <w:rFonts w:ascii="Times New Roman" w:hAnsi="Times New Roman" w:cs="Times New Roman"/>
                <w:sz w:val="28"/>
                <w:szCs w:val="28"/>
              </w:rPr>
              <w:t>Высокий</w:t>
            </w:r>
            <w:r w:rsidRPr="007445D3">
              <w:rPr>
                <w:rFonts w:ascii="Times New Roman" w:hAnsi="Times New Roman" w:cs="Times New Roman"/>
                <w:sz w:val="28"/>
                <w:szCs w:val="28"/>
                <w:lang w:val="en-US"/>
              </w:rPr>
              <w:t>/</w:t>
            </w:r>
            <w:r w:rsidRPr="007445D3">
              <w:rPr>
                <w:rFonts w:ascii="Times New Roman" w:hAnsi="Times New Roman" w:cs="Times New Roman"/>
                <w:sz w:val="28"/>
                <w:szCs w:val="28"/>
              </w:rPr>
              <w:t>очень высокий</w:t>
            </w:r>
          </w:p>
        </w:tc>
        <w:tc>
          <w:tcPr>
            <w:tcW w:w="3254" w:type="dxa"/>
          </w:tcPr>
          <w:p w:rsidR="001C4E99" w:rsidRPr="007445D3" w:rsidRDefault="00CD56F2" w:rsidP="00560BD6">
            <w:pPr>
              <w:jc w:val="both"/>
              <w:rPr>
                <w:rFonts w:ascii="Times New Roman" w:hAnsi="Times New Roman" w:cs="Times New Roman"/>
                <w:sz w:val="28"/>
                <w:szCs w:val="28"/>
              </w:rPr>
            </w:pPr>
            <w:r>
              <w:rPr>
                <w:rFonts w:ascii="Times New Roman" w:hAnsi="Times New Roman" w:cs="Times New Roman"/>
                <w:sz w:val="28"/>
                <w:szCs w:val="28"/>
              </w:rPr>
              <w:t>Деформация скелета</w:t>
            </w:r>
          </w:p>
        </w:tc>
      </w:tr>
    </w:tbl>
    <w:p w:rsidR="00560BD6" w:rsidRPr="007445D3" w:rsidRDefault="00560BD6" w:rsidP="00560BD6">
      <w:pPr>
        <w:spacing w:after="0" w:line="240" w:lineRule="auto"/>
        <w:jc w:val="both"/>
        <w:rPr>
          <w:rFonts w:ascii="Times New Roman" w:hAnsi="Times New Roman" w:cs="Times New Roman"/>
          <w:sz w:val="28"/>
          <w:szCs w:val="28"/>
        </w:rPr>
      </w:pPr>
    </w:p>
    <w:p w:rsidR="005240AB" w:rsidRPr="005240AB" w:rsidRDefault="005240AB" w:rsidP="005240AB">
      <w:pPr>
        <w:rPr>
          <w:rFonts w:ascii="Times New Roman" w:hAnsi="Times New Roman" w:cs="Times New Roman"/>
          <w:sz w:val="28"/>
          <w:szCs w:val="28"/>
        </w:rPr>
      </w:pPr>
      <w:r w:rsidRPr="005240AB">
        <w:rPr>
          <w:rFonts w:ascii="Times New Roman" w:hAnsi="Times New Roman" w:cs="Times New Roman"/>
          <w:sz w:val="28"/>
          <w:szCs w:val="28"/>
        </w:rPr>
        <w:t>Литература</w:t>
      </w:r>
    </w:p>
    <w:p w:rsidR="00EB5248" w:rsidRPr="00EB5248" w:rsidRDefault="00EB5248" w:rsidP="00EB5248">
      <w:pPr>
        <w:pStyle w:val="aa"/>
        <w:numPr>
          <w:ilvl w:val="0"/>
          <w:numId w:val="5"/>
        </w:numPr>
        <w:rPr>
          <w:rFonts w:ascii="Times New Roman" w:hAnsi="Times New Roman" w:cs="Times New Roman"/>
          <w:sz w:val="28"/>
          <w:szCs w:val="28"/>
        </w:rPr>
      </w:pPr>
      <w:r w:rsidRPr="00EB5248">
        <w:rPr>
          <w:rFonts w:ascii="Times New Roman" w:hAnsi="Times New Roman" w:cs="Times New Roman"/>
          <w:sz w:val="28"/>
          <w:szCs w:val="28"/>
        </w:rPr>
        <w:t>Насонов Е.Л. (ред).  Российские клинические рекомендации. 201</w:t>
      </w:r>
      <w:r>
        <w:rPr>
          <w:rFonts w:ascii="Times New Roman" w:hAnsi="Times New Roman" w:cs="Times New Roman"/>
          <w:sz w:val="28"/>
          <w:szCs w:val="28"/>
        </w:rPr>
        <w:t>8</w:t>
      </w:r>
      <w:r w:rsidRPr="00EB5248">
        <w:rPr>
          <w:rFonts w:ascii="Times New Roman" w:hAnsi="Times New Roman" w:cs="Times New Roman"/>
          <w:sz w:val="28"/>
          <w:szCs w:val="28"/>
        </w:rPr>
        <w:t>. ГЭОТАР-Медиа, Москва стр113-141</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Richman DD, Whitley RJ, Hayden FG. Clinical Virology, 4th ed. Washington: ASM Press; 2016.</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Chan-Yeung M, Xu RH. SARS: epidemiology. Respirology. 2003;8:S9–14.</w:t>
      </w:r>
    </w:p>
    <w:p w:rsidR="005240AB" w:rsidRPr="005240AB" w:rsidRDefault="005240AB" w:rsidP="005240AB">
      <w:pPr>
        <w:numPr>
          <w:ilvl w:val="0"/>
          <w:numId w:val="5"/>
        </w:numPr>
        <w:contextualSpacing/>
        <w:rPr>
          <w:rFonts w:ascii="Times New Roman" w:hAnsi="Times New Roman" w:cs="Times New Roman"/>
          <w:sz w:val="28"/>
          <w:szCs w:val="28"/>
        </w:rPr>
      </w:pPr>
      <w:r w:rsidRPr="005240AB">
        <w:rPr>
          <w:rFonts w:ascii="Times New Roman" w:hAnsi="Times New Roman" w:cs="Times New Roman"/>
          <w:sz w:val="28"/>
          <w:szCs w:val="28"/>
          <w:lang w:val="en-US"/>
        </w:rPr>
        <w:lastRenderedPageBreak/>
        <w:t>Middle East Respiratory Syndrome Coronavirus. Available at: https://www.who.int/emergencies/mers-cov/en/. Accessed 16 Feb 2020.</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 xml:space="preserve">Lu H, Stratton CW, Tang YW. Outbreak of pneumonia of unknown etiology in Wuhan China: the mystery and the miracle. </w:t>
      </w:r>
      <w:r w:rsidRPr="005240AB">
        <w:rPr>
          <w:rFonts w:ascii="Times New Roman" w:hAnsi="Times New Roman" w:cs="Times New Roman"/>
          <w:sz w:val="28"/>
          <w:szCs w:val="28"/>
        </w:rPr>
        <w:t>J Med Virol 2020 Jan 16, 10.1002/jmv.25678</w:t>
      </w:r>
    </w:p>
    <w:p w:rsidR="005240AB" w:rsidRPr="005240AB" w:rsidRDefault="005240AB" w:rsidP="005240AB">
      <w:pPr>
        <w:numPr>
          <w:ilvl w:val="0"/>
          <w:numId w:val="5"/>
        </w:numPr>
        <w:contextualSpacing/>
        <w:rPr>
          <w:rFonts w:ascii="Times New Roman" w:hAnsi="Times New Roman" w:cs="Times New Roman"/>
          <w:sz w:val="28"/>
          <w:szCs w:val="28"/>
        </w:rPr>
      </w:pPr>
      <w:r w:rsidRPr="005240AB">
        <w:rPr>
          <w:rFonts w:ascii="Times New Roman" w:hAnsi="Times New Roman" w:cs="Times New Roman"/>
          <w:sz w:val="28"/>
          <w:szCs w:val="28"/>
          <w:lang w:val="en-US"/>
        </w:rPr>
        <w:t xml:space="preserve">WHO Coronavirus disease 2019 (COVID-19) situation report – 52. </w:t>
      </w:r>
      <w:hyperlink r:id="rId8" w:history="1">
        <w:r w:rsidRPr="005240AB">
          <w:rPr>
            <w:rFonts w:ascii="Times New Roman" w:hAnsi="Times New Roman" w:cs="Times New Roman"/>
            <w:color w:val="0563C1" w:themeColor="hyperlink"/>
            <w:sz w:val="28"/>
            <w:szCs w:val="28"/>
            <w:u w:val="single"/>
            <w:lang w:val="en-US"/>
          </w:rPr>
          <w:t>https</w:t>
        </w:r>
        <w:r w:rsidRPr="005240AB">
          <w:rPr>
            <w:rFonts w:ascii="Times New Roman" w:hAnsi="Times New Roman" w:cs="Times New Roman"/>
            <w:color w:val="0563C1" w:themeColor="hyperlink"/>
            <w:sz w:val="28"/>
            <w:szCs w:val="28"/>
            <w:u w:val="single"/>
          </w:rPr>
          <w:t>://</w:t>
        </w:r>
        <w:r w:rsidRPr="005240AB">
          <w:rPr>
            <w:rFonts w:ascii="Times New Roman" w:hAnsi="Times New Roman" w:cs="Times New Roman"/>
            <w:color w:val="0563C1" w:themeColor="hyperlink"/>
            <w:sz w:val="28"/>
            <w:szCs w:val="28"/>
            <w:u w:val="single"/>
            <w:lang w:val="en-US"/>
          </w:rPr>
          <w:t>www</w:t>
        </w:r>
        <w:r w:rsidRPr="005240AB">
          <w:rPr>
            <w:rFonts w:ascii="Times New Roman" w:hAnsi="Times New Roman" w:cs="Times New Roman"/>
            <w:color w:val="0563C1" w:themeColor="hyperlink"/>
            <w:sz w:val="28"/>
            <w:szCs w:val="28"/>
            <w:u w:val="single"/>
          </w:rPr>
          <w:t>.</w:t>
        </w:r>
        <w:r w:rsidRPr="005240AB">
          <w:rPr>
            <w:rFonts w:ascii="Times New Roman" w:hAnsi="Times New Roman" w:cs="Times New Roman"/>
            <w:color w:val="0563C1" w:themeColor="hyperlink"/>
            <w:sz w:val="28"/>
            <w:szCs w:val="28"/>
            <w:u w:val="single"/>
            <w:lang w:val="en-US"/>
          </w:rPr>
          <w:t>who</w:t>
        </w:r>
        <w:r w:rsidRPr="005240AB">
          <w:rPr>
            <w:rFonts w:ascii="Times New Roman" w:hAnsi="Times New Roman" w:cs="Times New Roman"/>
            <w:color w:val="0563C1" w:themeColor="hyperlink"/>
            <w:sz w:val="28"/>
            <w:szCs w:val="28"/>
            <w:u w:val="single"/>
          </w:rPr>
          <w:t>.</w:t>
        </w:r>
        <w:r w:rsidRPr="005240AB">
          <w:rPr>
            <w:rFonts w:ascii="Times New Roman" w:hAnsi="Times New Roman" w:cs="Times New Roman"/>
            <w:color w:val="0563C1" w:themeColor="hyperlink"/>
            <w:sz w:val="28"/>
            <w:szCs w:val="28"/>
            <w:u w:val="single"/>
            <w:lang w:val="en-US"/>
          </w:rPr>
          <w:t>int</w:t>
        </w:r>
        <w:r w:rsidRPr="005240AB">
          <w:rPr>
            <w:rFonts w:ascii="Times New Roman" w:hAnsi="Times New Roman" w:cs="Times New Roman"/>
            <w:color w:val="0563C1" w:themeColor="hyperlink"/>
            <w:sz w:val="28"/>
            <w:szCs w:val="28"/>
            <w:u w:val="single"/>
          </w:rPr>
          <w:t>/</w:t>
        </w:r>
        <w:r w:rsidRPr="005240AB">
          <w:rPr>
            <w:rFonts w:ascii="Times New Roman" w:hAnsi="Times New Roman" w:cs="Times New Roman"/>
            <w:color w:val="0563C1" w:themeColor="hyperlink"/>
            <w:sz w:val="28"/>
            <w:szCs w:val="28"/>
            <w:u w:val="single"/>
            <w:lang w:val="en-US"/>
          </w:rPr>
          <w:t>docs</w:t>
        </w:r>
        <w:r w:rsidRPr="005240AB">
          <w:rPr>
            <w:rFonts w:ascii="Times New Roman" w:hAnsi="Times New Roman" w:cs="Times New Roman"/>
            <w:color w:val="0563C1" w:themeColor="hyperlink"/>
            <w:sz w:val="28"/>
            <w:szCs w:val="28"/>
            <w:u w:val="single"/>
          </w:rPr>
          <w:t>/</w:t>
        </w:r>
        <w:r w:rsidRPr="005240AB">
          <w:rPr>
            <w:rFonts w:ascii="Times New Roman" w:hAnsi="Times New Roman" w:cs="Times New Roman"/>
            <w:color w:val="0563C1" w:themeColor="hyperlink"/>
            <w:sz w:val="28"/>
            <w:szCs w:val="28"/>
            <w:u w:val="single"/>
            <w:lang w:val="en-US"/>
          </w:rPr>
          <w:t>default</w:t>
        </w:r>
        <w:r w:rsidRPr="005240AB">
          <w:rPr>
            <w:rFonts w:ascii="Times New Roman" w:hAnsi="Times New Roman" w:cs="Times New Roman"/>
            <w:color w:val="0563C1" w:themeColor="hyperlink"/>
            <w:sz w:val="28"/>
            <w:szCs w:val="28"/>
            <w:u w:val="single"/>
          </w:rPr>
          <w:t>-</w:t>
        </w:r>
        <w:r w:rsidRPr="005240AB">
          <w:rPr>
            <w:rFonts w:ascii="Times New Roman" w:hAnsi="Times New Roman" w:cs="Times New Roman"/>
            <w:color w:val="0563C1" w:themeColor="hyperlink"/>
            <w:sz w:val="28"/>
            <w:szCs w:val="28"/>
            <w:u w:val="single"/>
            <w:lang w:val="en-US"/>
          </w:rPr>
          <w:t>source</w:t>
        </w:r>
        <w:r w:rsidRPr="005240AB">
          <w:rPr>
            <w:rFonts w:ascii="Times New Roman" w:hAnsi="Times New Roman" w:cs="Times New Roman"/>
            <w:color w:val="0563C1" w:themeColor="hyperlink"/>
            <w:sz w:val="28"/>
            <w:szCs w:val="28"/>
            <w:u w:val="single"/>
          </w:rPr>
          <w:t>/</w:t>
        </w:r>
        <w:r w:rsidRPr="005240AB">
          <w:rPr>
            <w:rFonts w:ascii="Times New Roman" w:hAnsi="Times New Roman" w:cs="Times New Roman"/>
            <w:color w:val="0563C1" w:themeColor="hyperlink"/>
            <w:sz w:val="28"/>
            <w:szCs w:val="28"/>
            <w:u w:val="single"/>
            <w:lang w:val="en-US"/>
          </w:rPr>
          <w:t>coronaviruse</w:t>
        </w:r>
        <w:r w:rsidRPr="005240AB">
          <w:rPr>
            <w:rFonts w:ascii="Times New Roman" w:hAnsi="Times New Roman" w:cs="Times New Roman"/>
            <w:color w:val="0563C1" w:themeColor="hyperlink"/>
            <w:sz w:val="28"/>
            <w:szCs w:val="28"/>
            <w:u w:val="single"/>
          </w:rPr>
          <w:t>/20200312-</w:t>
        </w:r>
        <w:r w:rsidRPr="005240AB">
          <w:rPr>
            <w:rFonts w:ascii="Times New Roman" w:hAnsi="Times New Roman" w:cs="Times New Roman"/>
            <w:color w:val="0563C1" w:themeColor="hyperlink"/>
            <w:sz w:val="28"/>
            <w:szCs w:val="28"/>
            <w:u w:val="single"/>
            <w:lang w:val="en-US"/>
          </w:rPr>
          <w:t>sitrep</w:t>
        </w:r>
        <w:r w:rsidRPr="005240AB">
          <w:rPr>
            <w:rFonts w:ascii="Times New Roman" w:hAnsi="Times New Roman" w:cs="Times New Roman"/>
            <w:color w:val="0563C1" w:themeColor="hyperlink"/>
            <w:sz w:val="28"/>
            <w:szCs w:val="28"/>
            <w:u w:val="single"/>
          </w:rPr>
          <w:t>-52-</w:t>
        </w:r>
        <w:r w:rsidRPr="005240AB">
          <w:rPr>
            <w:rFonts w:ascii="Times New Roman" w:hAnsi="Times New Roman" w:cs="Times New Roman"/>
            <w:color w:val="0563C1" w:themeColor="hyperlink"/>
            <w:sz w:val="28"/>
            <w:szCs w:val="28"/>
            <w:u w:val="single"/>
            <w:lang w:val="en-US"/>
          </w:rPr>
          <w:t>covid</w:t>
        </w:r>
        <w:r w:rsidRPr="005240AB">
          <w:rPr>
            <w:rFonts w:ascii="Times New Roman" w:hAnsi="Times New Roman" w:cs="Times New Roman"/>
            <w:color w:val="0563C1" w:themeColor="hyperlink"/>
            <w:sz w:val="28"/>
            <w:szCs w:val="28"/>
            <w:u w:val="single"/>
          </w:rPr>
          <w:t>-19.</w:t>
        </w:r>
        <w:r w:rsidRPr="005240AB">
          <w:rPr>
            <w:rFonts w:ascii="Times New Roman" w:hAnsi="Times New Roman" w:cs="Times New Roman"/>
            <w:color w:val="0563C1" w:themeColor="hyperlink"/>
            <w:sz w:val="28"/>
            <w:szCs w:val="28"/>
            <w:u w:val="single"/>
            <w:lang w:val="en-US"/>
          </w:rPr>
          <w:t>pdf</w:t>
        </w:r>
        <w:r w:rsidRPr="005240AB">
          <w:rPr>
            <w:rFonts w:ascii="Times New Roman" w:hAnsi="Times New Roman" w:cs="Times New Roman"/>
            <w:color w:val="0563C1" w:themeColor="hyperlink"/>
            <w:sz w:val="28"/>
            <w:szCs w:val="28"/>
            <w:u w:val="single"/>
          </w:rPr>
          <w:t>?</w:t>
        </w:r>
        <w:r w:rsidRPr="005240AB">
          <w:rPr>
            <w:rFonts w:ascii="Times New Roman" w:hAnsi="Times New Roman" w:cs="Times New Roman"/>
            <w:color w:val="0563C1" w:themeColor="hyperlink"/>
            <w:sz w:val="28"/>
            <w:szCs w:val="28"/>
            <w:u w:val="single"/>
            <w:lang w:val="en-US"/>
          </w:rPr>
          <w:t>sfvrsn</w:t>
        </w:r>
        <w:r w:rsidRPr="005240AB">
          <w:rPr>
            <w:rFonts w:ascii="Times New Roman" w:hAnsi="Times New Roman" w:cs="Times New Roman"/>
            <w:color w:val="0563C1" w:themeColor="hyperlink"/>
            <w:sz w:val="28"/>
            <w:szCs w:val="28"/>
            <w:u w:val="single"/>
          </w:rPr>
          <w:t>=</w:t>
        </w:r>
        <w:r w:rsidRPr="005240AB">
          <w:rPr>
            <w:rFonts w:ascii="Times New Roman" w:hAnsi="Times New Roman" w:cs="Times New Roman"/>
            <w:color w:val="0563C1" w:themeColor="hyperlink"/>
            <w:sz w:val="28"/>
            <w:szCs w:val="28"/>
            <w:u w:val="single"/>
            <w:lang w:val="en-US"/>
          </w:rPr>
          <w:t>e</w:t>
        </w:r>
        <w:r w:rsidRPr="005240AB">
          <w:rPr>
            <w:rFonts w:ascii="Times New Roman" w:hAnsi="Times New Roman" w:cs="Times New Roman"/>
            <w:color w:val="0563C1" w:themeColor="hyperlink"/>
            <w:sz w:val="28"/>
            <w:szCs w:val="28"/>
            <w:u w:val="single"/>
          </w:rPr>
          <w:t>2</w:t>
        </w:r>
        <w:r w:rsidRPr="005240AB">
          <w:rPr>
            <w:rFonts w:ascii="Times New Roman" w:hAnsi="Times New Roman" w:cs="Times New Roman"/>
            <w:color w:val="0563C1" w:themeColor="hyperlink"/>
            <w:sz w:val="28"/>
            <w:szCs w:val="28"/>
            <w:u w:val="single"/>
            <w:lang w:val="en-US"/>
          </w:rPr>
          <w:t>bfc</w:t>
        </w:r>
        <w:r w:rsidRPr="005240AB">
          <w:rPr>
            <w:rFonts w:ascii="Times New Roman" w:hAnsi="Times New Roman" w:cs="Times New Roman"/>
            <w:color w:val="0563C1" w:themeColor="hyperlink"/>
            <w:sz w:val="28"/>
            <w:szCs w:val="28"/>
            <w:u w:val="single"/>
          </w:rPr>
          <w:t>9</w:t>
        </w:r>
        <w:r w:rsidRPr="005240AB">
          <w:rPr>
            <w:rFonts w:ascii="Times New Roman" w:hAnsi="Times New Roman" w:cs="Times New Roman"/>
            <w:color w:val="0563C1" w:themeColor="hyperlink"/>
            <w:sz w:val="28"/>
            <w:szCs w:val="28"/>
            <w:u w:val="single"/>
            <w:lang w:val="en-US"/>
          </w:rPr>
          <w:t>c</w:t>
        </w:r>
        <w:r w:rsidRPr="005240AB">
          <w:rPr>
            <w:rFonts w:ascii="Times New Roman" w:hAnsi="Times New Roman" w:cs="Times New Roman"/>
            <w:color w:val="0563C1" w:themeColor="hyperlink"/>
            <w:sz w:val="28"/>
            <w:szCs w:val="28"/>
            <w:u w:val="single"/>
          </w:rPr>
          <w:t>0_2</w:t>
        </w:r>
      </w:hyperlink>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Lu R, Zhao X, Li J, Niu P, Yang B, Wu H, et al. Genomic characterisation and epidemiology of 2019 novel coronavirus: implications for virus origins and receptor binding. Lancet. 2020;395(10224):565–74.</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WHO. Coronavirus disease (COVID-2019) situation reports. 2020. https://www.who.int/emergencies/diseases/novel-coronavirus-2019/situation-reports. Accessed 5 Mar 2020</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Gorbalenya AE, Baker SC, Baric RS, de Groot RJ et al. Severe acute respiratory syndrome-related coronaviruses: the species and its virus- a statement of the Coronavirus Study Group. bioRvxiv 2020 Feb 11, doi:10.1101/2020.02.07.937862</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Joo YB, Lim YH, Kim KJ, Park KS, Park YJ. Respiratory viral infections and the risk of rheumatoid arthritis. Arthritis Res Ther. 2019 ; 21(1):199. doi: 10.1186/s13075-019-1977-9.</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Li G, Fan Y, Lai Y, Han T, Li Z, et al. Coronavirus infections and immune responses. J Med Virol. 2020;92(4):424-432. doi: 10.1002/jmv.25685.</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Huang C, Wang Y, Li X, et al. Clinical features of patients infected with 2019 novel coronavirus in Wuhan, China. Lancet. 2020; 395: 497-506</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Ruan Q, Yang K, Wang W, Jiang L, Song J. Clinical predictors of mortality due to COVID-19 based on an analysis of data of 150 patients from Wuhan, China. Intensive Care Med. 2020; (published online March 3.)DOI:10.1007/s00134-020-05991-x</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Wang D, Hu B, Hu C, et al. Clinical characteristics of 138 hospitalized patients with 2019 novel coronavirus-infected pneumonia in Wuhan, China. JAMA. 2020 Feb 7.</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Adhikari SP, Meng S, Wu YJ, Mao YP, Ye RX, et al. Epidemiology, causes, clinical manifestation and diagnosis, prevention and control of coronavirus disease (COVID-19) during the early outbreak period: a scoping review. Infect Dis Poverty. 2020;9(1):29. doi: 10.1186/s40249-020-00646-x</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lastRenderedPageBreak/>
        <w:t>Li LQ, Huang T, Wang YQ, Wang ZP, Liang Y, Huang TB, Zhang HY, Sun WM, Wang YP.  2019 novel coronavirus patients' clinical characteristics, discharge rate and fatality rate of meta-analysis.J Med Virol. 2020 Mar 12. doi: 10.1002/jmv.25757</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Yang Y, Peng F, Wang R, Guan K, Jiang T, Xu G, Sun J, Chang C. The deadly coronaviruses: The 2003 SARS pandemic and the 2020 novel coronavirus epidemic in China. J Autoimmun. 2020 Mar 3:102434. doi: 10.1016/j.jaut.2020.102434</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Xu Z, Shi L, Wang Y, Zhang L, Huang L, Zhang C, et al. Pathological finding of COVID-19 associated with acute respiratory distress syndrome. Lancet Respiratory Medicine 2020</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Fung SY, Yuen KS, Ye ZW, Chan CP, Jin DY. A tug-of-war between severe acute respiratory syndrome coronavirus 2 and host antiviral defence: lessons from other pathogenic viruses. Emerg Microbes Infect. 2020 Mar 14;9(1):558-570. doi: 10.1080/22221751.2020.1736644</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Matthay MA, Zemans RL, Zimmerman GA, Arabi YM, Beitler JR, Mercat A, Herridge M, Randolph AG, Calfee CS. Acute respiratory distress syndrome. Nat Rev Dis Primers. 2019;5(1):18. doi: 10.1038/s41572-019-0069-0</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Clerkin KJ, Fried JA, Raikhelkar J, Sayer G, Griffin JM, Masoumi A, Jain SS, Burkhoff D, Kumaraiah D, Rabbani L, Schwartz A, Uriel N. Coronavirus Disease 2019 (COVID-19) and Cardiovascular Disease. Circulation. 2020 Mar 21. doi: 10.1161/CIRCULATIONAHA.120.046941</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Yang J, Sheng Y, Gou X, Pu K, Chen Z, et al. Prevalence of comorbidities in the novel Wuhan coronavirus (COVID-19) infection: a systemic reviews and meta-analysis. Int J Infect Dis 2020. https://doi.org/10.1016/J.ijid.2020.03.017</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Ferguson LD, Siebert S, McInnes IB, Sattar N. Cardiometabolic comorbidities in RA and PsA: lessons learned and future directions. Nat Rev Rheumatol. 2019;15(8):461-474. doi: 10.1038/s41584-019-0256-0</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Arrossi AV. Pulmonary Pathology in Rheumatic Disease. Clin Chest Med. 2019;40(3):667-677. doi: 10.1016/j.ccm.2019.05.011</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Jin YH, Cai L, Cheng ZS, et al. A rapid advice guideline for the diagnosis and treatment of 2019 novel coronavirus [2019-nCoV] infected pneumonia. Mil Med Res. 2020;7:4.</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Lippi G, Plebani M. Laboratory abnormalities in patients with COVID-2019 infection. Clin Chem Lab Med 2020. Doi:org/10.1515/ccim-2020-0198</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lastRenderedPageBreak/>
        <w:t>Loeffelholz MJ, Tang YW. Laboratory Diagnosis of Emerging Human Coronavirus Infections - The State of the Art. Emerg Microbes Infect. 2020 Mar 20:1-26. doi: 10.1080/22221751.2020.1745095</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Lippi G, Simundic AM, Plebani M. Potential preanalytical and analytical vulnerabilities in the laboratory diagnosis of coronavirus disease 2019 (COVID-19). Clin Chem Lab Med. 2020 Mar 16. pii: /j/cclm.ahead-of-print/cclm-2020-0285/cclm-2020-0285.xml. doi: 10.1515/cclm-2020-0285.</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Chung M, Bernheim A, Mei X, et al. CT imaging features of 2019 novel coronavirus (2019-nCoV). Radiology 2020. Doi:10.1148/radio.2020200230</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Han R, Huang L, Jiang H, Dong J, Peng H, Zhang D. Early Clinical and CT Manifestations of Coronavirus Disease 2019 (COVID-19) Pneumonia. AJR Am J Roentgenol. 2020 Mar 17:1-6. doi: 10.2214/AJR.20.22961.</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Dhama K, Sharun K, Tiwari R, Dadar M, Malik YS, Singh KP, Chaicumpa W. COVID-19, an emerging coronavirus infection: advances and prospects in designing and developing vaccines, immunotherapeutics, and therapeutics. Hum Vaccin Immunother. 2020 Mar 18:1-7. doi: 10.1080/21645515.2020.1735227</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Channappanavar R, Perlman S. Pathogenic human coronavirus infections: causes and consequences of cytokine storm and immunopathology. Semin Immunopathol. 2017;39(5):529-539. doi: 10.1007/s00281-017-0629-x.</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Schrezenmeier E, Dörner T. Mechanisms of action of hydroxychloroquine and chloroquine: implications for rheumatology. Nat Rev Rheumatol. 2020;16(3):155-166. doi: 10.1038/s41584-020-0372-x</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Rolain JM, Colson P, Raoult D. Recycling of chloroquine and its hydroxyl analogue to face bacterial, fungal and viral infection in the 21st century. Int J Antimicrob Agents, 2007; 30: 297-308</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Devaux CA, Rolain JM, Colson P, Raoult D. New insights on the antiviral effects of chloroquine against coronavirus: what to expect for COVID-19? Int J Antimicrob Agents. 2020 Mar 11:105938. doi: 10.1016/j.ijantimicag.2020.105938</w:t>
      </w:r>
    </w:p>
    <w:p w:rsidR="005240AB" w:rsidRPr="00666B88" w:rsidRDefault="005240AB" w:rsidP="00542470">
      <w:pPr>
        <w:numPr>
          <w:ilvl w:val="0"/>
          <w:numId w:val="5"/>
        </w:numPr>
        <w:contextualSpacing/>
        <w:rPr>
          <w:rFonts w:ascii="Times New Roman" w:hAnsi="Times New Roman" w:cs="Times New Roman"/>
          <w:sz w:val="28"/>
          <w:szCs w:val="28"/>
          <w:lang w:val="en-US"/>
        </w:rPr>
      </w:pPr>
      <w:r w:rsidRPr="00666B88">
        <w:rPr>
          <w:rFonts w:ascii="Times New Roman" w:hAnsi="Times New Roman" w:cs="Times New Roman"/>
          <w:sz w:val="28"/>
          <w:szCs w:val="28"/>
          <w:lang w:val="en-US"/>
        </w:rPr>
        <w:t xml:space="preserve">Gao J, Tian Z, Yang X. Breakthrough: chloroquine phosphate has shown apparent efficacy in treatment of COVID-19 associated pneumonia in clinical studies. </w:t>
      </w:r>
      <w:r w:rsidR="00666B88" w:rsidRPr="00666B88">
        <w:rPr>
          <w:rFonts w:ascii="Times New Roman" w:hAnsi="Times New Roman" w:cs="Times New Roman"/>
          <w:sz w:val="28"/>
          <w:szCs w:val="28"/>
          <w:lang w:val="en-US"/>
        </w:rPr>
        <w:t>Biosci Trends. 2020;14(1):72-73. doi: 10.5582/bst.2020.01047</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lastRenderedPageBreak/>
        <w:t>Cortegiani A, Ingoglia G, Ippolito M, Giarratano A, Einav S. A systematic review on the efficacy and safety of chloroquine for the treatment of COVID-19. J Crit Care. 2020 Mar 10. pii: S0883-9441(20)30390-7. doi: 10.1016/j.jcrc.2020.03.005.</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Russell CD, Millar JE, Baillie JK. Clinical evidence does not suppot corticosteroid treatment for 2019-nCoV lung injury. Lancet 2020;395:473-475</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Rygård SL, Butler E, Granholm A, Møller MH, Cohen J, Finfer S, Perner A, Myburgh J, Venkatesh B, Delaney A. Low-dose corticosteroids for adult patients with septic shock: a systematic review with meta-analysis and trial sequential analysis. Intensive Care Med. 2018;44(7):1003-1016. doi: 10.1007/s00134-018-5197-</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Meduri GU, Bridges L, Shih MC, Marik PE, Siemieniuk RAC, Kocak M. Prolonged glucocorticoid treatment is associated with improved ARDS outcomes: analysis of individual patients' data from four randomized trials and trial-level meta-analysis of the updated literature. Intensive Care Med. 2016;42(5):829-840. doi: 10.1007/s00134-015-4095-4.</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WHO. Clinical management of severe acute respiratory infection when novel coronavirus [nCoV] infection is suspected. Available at: https://www.who.int/publications-detail/clinical-management-of-severe-acute-respiratory-infection-when-novelcoronavirus-[ncov]-infection-is-suspected. Accessed 9 Feb 2020.</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Behrens EM, Koretzky GA. Review: Cytokine Storm Syndrome: Looking Toward the Precision Medicine Era. Arthritis Rheumatol. 2017;69(6):1135-1143. doi: 10.1002/art.40071</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Ramos-Casals M, Brito-Zeron P, Lopez-Guillermo A, Khamashta MA, Bosch X. Adult haemophagocytic syndrome. Lancet. 2014; 383: 1503-1516</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Xu Z, Shi L, Wang Y, Zhang J, Huang L, et al. Pathological findings of COVID-19 associated with acute respiratory distress syndrome. Lancet Respir Med. 2020 Feb 18. pii: S2213-2600(20)30076-X. doi: 10.1016/S2213-2600(20)30076-X</w:t>
      </w:r>
    </w:p>
    <w:p w:rsidR="005240AB" w:rsidRP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Gao Y, Li T, Han M, Li X, Wu D, Xu Y, Zhu Y, Liu Y, Wang X, Wang L. Diagnostic Utility of Clinical Laboratory Data Determinations for Patients with the Severe COVID-19. J Med Virol. 2020 Mar 17. doi: 10.1002/jmv.25770</w:t>
      </w:r>
    </w:p>
    <w:p w:rsidR="005240AB" w:rsidRDefault="005240AB" w:rsidP="005240AB">
      <w:pPr>
        <w:numPr>
          <w:ilvl w:val="0"/>
          <w:numId w:val="5"/>
        </w:numPr>
        <w:contextualSpacing/>
        <w:rPr>
          <w:rFonts w:ascii="Times New Roman" w:hAnsi="Times New Roman" w:cs="Times New Roman"/>
          <w:sz w:val="28"/>
          <w:szCs w:val="28"/>
          <w:lang w:val="en-US"/>
        </w:rPr>
      </w:pPr>
      <w:r w:rsidRPr="005240AB">
        <w:rPr>
          <w:rFonts w:ascii="Times New Roman" w:hAnsi="Times New Roman" w:cs="Times New Roman"/>
          <w:sz w:val="28"/>
          <w:szCs w:val="28"/>
          <w:lang w:val="en-US"/>
        </w:rPr>
        <w:t>Schwartz DM, Kanno Y, Villarino A, Ward M, Gadina M, O'Shea JJ. JAK inhibition as a therapeutic strategy for immune and inflammatory diseases. Nat Rev Drug Discov. 2017;16(12):843-862. doi: 10.1038/nrd.2017.201.</w:t>
      </w:r>
    </w:p>
    <w:p w:rsidR="00A068B8" w:rsidRPr="004E20ED" w:rsidRDefault="00A068B8" w:rsidP="00A068B8">
      <w:pPr>
        <w:numPr>
          <w:ilvl w:val="0"/>
          <w:numId w:val="5"/>
        </w:numPr>
        <w:contextualSpacing/>
        <w:rPr>
          <w:rFonts w:ascii="Times New Roman" w:hAnsi="Times New Roman" w:cs="Times New Roman"/>
          <w:sz w:val="28"/>
          <w:szCs w:val="28"/>
          <w:highlight w:val="yellow"/>
          <w:lang w:val="en-US"/>
        </w:rPr>
      </w:pPr>
      <w:r w:rsidRPr="004E20ED">
        <w:rPr>
          <w:rFonts w:ascii="Times New Roman" w:hAnsi="Times New Roman" w:cs="Times New Roman"/>
          <w:sz w:val="28"/>
          <w:szCs w:val="28"/>
          <w:highlight w:val="yellow"/>
          <w:lang w:val="en-US"/>
        </w:rPr>
        <w:lastRenderedPageBreak/>
        <w:t>Vaduganathan M, Vardeny O, Michel T, McMurray JJV, Pfeffer MA, Solomon SD. Renin-Angiotensin-Aldosterone System Inhibitors in Patients with Covid-19. N Engl J Med. 2020 Mar 30. doi: 10.1056/NEJMsr2005760</w:t>
      </w:r>
    </w:p>
    <w:p w:rsidR="004E20ED" w:rsidRPr="004E20ED" w:rsidRDefault="004E20ED" w:rsidP="004E20ED">
      <w:pPr>
        <w:numPr>
          <w:ilvl w:val="0"/>
          <w:numId w:val="5"/>
        </w:numPr>
        <w:contextualSpacing/>
        <w:rPr>
          <w:rFonts w:ascii="Times New Roman" w:hAnsi="Times New Roman" w:cs="Times New Roman"/>
          <w:sz w:val="28"/>
          <w:szCs w:val="28"/>
          <w:highlight w:val="yellow"/>
          <w:lang w:val="en-US"/>
        </w:rPr>
      </w:pPr>
      <w:r w:rsidRPr="004E20ED">
        <w:rPr>
          <w:rFonts w:ascii="Times New Roman" w:hAnsi="Times New Roman" w:cs="Times New Roman"/>
          <w:sz w:val="28"/>
          <w:szCs w:val="28"/>
          <w:highlight w:val="yellow"/>
          <w:lang w:val="en-US"/>
        </w:rPr>
        <w:t>Richardson P, Griffin I, Tucker C, Smith D, Oechsle O, Phelan A, Stebbing J. Baricitinib as potential treatment for 2019-nCoV acute respiratory disease. Lancet. 2020 Feb 15;395(10223):e30-e31. doi: 10.1016/S0140-6736(20)30304-4.</w:t>
      </w:r>
    </w:p>
    <w:p w:rsidR="004E20ED" w:rsidRPr="00666B88" w:rsidRDefault="004E20ED" w:rsidP="004E20ED">
      <w:pPr>
        <w:numPr>
          <w:ilvl w:val="0"/>
          <w:numId w:val="5"/>
        </w:numPr>
        <w:contextualSpacing/>
        <w:rPr>
          <w:rFonts w:ascii="Times New Roman" w:hAnsi="Times New Roman" w:cs="Times New Roman"/>
          <w:sz w:val="28"/>
          <w:szCs w:val="28"/>
          <w:highlight w:val="yellow"/>
          <w:lang w:val="en-US"/>
        </w:rPr>
      </w:pPr>
      <w:r w:rsidRPr="00666B88">
        <w:rPr>
          <w:rFonts w:ascii="Times New Roman" w:hAnsi="Times New Roman" w:cs="Times New Roman"/>
          <w:sz w:val="28"/>
          <w:szCs w:val="28"/>
          <w:highlight w:val="yellow"/>
          <w:lang w:val="en-US"/>
        </w:rPr>
        <w:t>Stebbing J, Phelan A, Griffin I, Tucker C, Oechsle O, Smith D, Richardson P. COVID-19: combining antiviral and anti-inflammatory treatments. Lancet Infect Dis. 2020 Feb 27. pii: S1473-3099(20)30132-8. doi: 10.1016/S1473-3099(20)30132-8</w:t>
      </w:r>
    </w:p>
    <w:p w:rsidR="004E20ED" w:rsidRPr="00666B88" w:rsidRDefault="004E20ED" w:rsidP="004E20ED">
      <w:pPr>
        <w:numPr>
          <w:ilvl w:val="0"/>
          <w:numId w:val="5"/>
        </w:numPr>
        <w:contextualSpacing/>
        <w:rPr>
          <w:rFonts w:ascii="Times New Roman" w:hAnsi="Times New Roman" w:cs="Times New Roman"/>
          <w:sz w:val="28"/>
          <w:szCs w:val="28"/>
          <w:highlight w:val="yellow"/>
        </w:rPr>
      </w:pPr>
      <w:r w:rsidRPr="00666B88">
        <w:rPr>
          <w:rFonts w:ascii="Times New Roman" w:hAnsi="Times New Roman" w:cs="Times New Roman"/>
          <w:sz w:val="28"/>
          <w:szCs w:val="28"/>
          <w:highlight w:val="yellow"/>
        </w:rPr>
        <w:t>Насонов Е.Л. Коронавирусная болезнь (COVID-19): размышление ревматолога. Научно-практическая ревматология 2020</w:t>
      </w:r>
      <w:r w:rsidRPr="00666B88">
        <w:rPr>
          <w:rFonts w:ascii="Times New Roman" w:hAnsi="Times New Roman" w:cs="Times New Roman"/>
          <w:sz w:val="28"/>
          <w:szCs w:val="28"/>
          <w:highlight w:val="yellow"/>
          <w:lang w:val="en-US"/>
        </w:rPr>
        <w:t>;58 (2)</w:t>
      </w:r>
      <w:r w:rsidRPr="00666B88">
        <w:rPr>
          <w:rFonts w:ascii="Times New Roman" w:hAnsi="Times New Roman" w:cs="Times New Roman"/>
          <w:sz w:val="28"/>
          <w:szCs w:val="28"/>
          <w:highlight w:val="yellow"/>
        </w:rPr>
        <w:t xml:space="preserve"> (принята к печати) </w:t>
      </w:r>
    </w:p>
    <w:p w:rsidR="00666B88" w:rsidRDefault="00666B88" w:rsidP="00666B88">
      <w:pPr>
        <w:numPr>
          <w:ilvl w:val="0"/>
          <w:numId w:val="5"/>
        </w:numPr>
        <w:contextualSpacing/>
        <w:rPr>
          <w:rFonts w:ascii="Times New Roman" w:hAnsi="Times New Roman" w:cs="Times New Roman"/>
          <w:sz w:val="28"/>
          <w:szCs w:val="28"/>
          <w:highlight w:val="yellow"/>
        </w:rPr>
      </w:pPr>
      <w:r w:rsidRPr="00666B88">
        <w:rPr>
          <w:rFonts w:ascii="Times New Roman" w:hAnsi="Times New Roman" w:cs="Times New Roman"/>
          <w:sz w:val="28"/>
          <w:szCs w:val="28"/>
          <w:highlight w:val="yellow"/>
        </w:rPr>
        <w:t>Каратеев А.Е., Насонов Е.Л., Лила А.М. Вызывают ли НПВП специфические осложнения при коронавирусной инфекции COVID-19? Научно-практическая ревматология. 2020; 59 (2) (принята к печати).</w:t>
      </w:r>
    </w:p>
    <w:p w:rsidR="008C0FCB" w:rsidRPr="0026017C" w:rsidRDefault="008C0FCB" w:rsidP="008C0FCB">
      <w:pPr>
        <w:numPr>
          <w:ilvl w:val="0"/>
          <w:numId w:val="5"/>
        </w:numPr>
        <w:contextualSpacing/>
        <w:rPr>
          <w:rFonts w:ascii="Times New Roman" w:hAnsi="Times New Roman" w:cs="Times New Roman"/>
          <w:sz w:val="28"/>
          <w:szCs w:val="28"/>
          <w:highlight w:val="yellow"/>
          <w:lang w:val="en-US"/>
        </w:rPr>
      </w:pPr>
      <w:r w:rsidRPr="008C0FCB">
        <w:rPr>
          <w:rFonts w:ascii="Times New Roman" w:hAnsi="Times New Roman" w:cs="Times New Roman"/>
          <w:sz w:val="28"/>
          <w:szCs w:val="28"/>
          <w:lang w:val="en-US"/>
        </w:rPr>
        <w:t>Little P.</w:t>
      </w:r>
      <w:r>
        <w:rPr>
          <w:rFonts w:ascii="Times New Roman" w:hAnsi="Times New Roman" w:cs="Times New Roman"/>
          <w:sz w:val="28"/>
          <w:szCs w:val="28"/>
          <w:lang w:val="en-US"/>
        </w:rPr>
        <w:t xml:space="preserve"> </w:t>
      </w:r>
      <w:r w:rsidRPr="008C0FCB">
        <w:rPr>
          <w:rFonts w:ascii="Times New Roman" w:hAnsi="Times New Roman" w:cs="Times New Roman"/>
          <w:sz w:val="28"/>
          <w:szCs w:val="28"/>
          <w:lang w:val="en-US"/>
        </w:rPr>
        <w:t>Non-steroidal anti-inflammatory drugs and covid-19.</w:t>
      </w:r>
      <w:r>
        <w:rPr>
          <w:rFonts w:ascii="Times New Roman" w:hAnsi="Times New Roman" w:cs="Times New Roman"/>
          <w:sz w:val="28"/>
          <w:szCs w:val="28"/>
          <w:lang w:val="en-US"/>
        </w:rPr>
        <w:t xml:space="preserve"> </w:t>
      </w:r>
      <w:r w:rsidRPr="008C0FCB">
        <w:rPr>
          <w:rFonts w:ascii="Times New Roman" w:hAnsi="Times New Roman" w:cs="Times New Roman"/>
          <w:sz w:val="28"/>
          <w:szCs w:val="28"/>
          <w:lang w:val="en-US"/>
        </w:rPr>
        <w:t>BMJ. 2020 Mar 27;368:m1185. doi: 10.1136/bmj.m1</w:t>
      </w:r>
    </w:p>
    <w:p w:rsidR="0026017C" w:rsidRPr="0026017C" w:rsidRDefault="0026017C" w:rsidP="0026017C">
      <w:pPr>
        <w:numPr>
          <w:ilvl w:val="0"/>
          <w:numId w:val="5"/>
        </w:numPr>
        <w:contextualSpacing/>
        <w:rPr>
          <w:rFonts w:ascii="Times New Roman" w:hAnsi="Times New Roman" w:cs="Times New Roman"/>
          <w:sz w:val="28"/>
          <w:szCs w:val="28"/>
          <w:highlight w:val="yellow"/>
          <w:lang w:val="en-US"/>
        </w:rPr>
      </w:pPr>
      <w:r w:rsidRPr="0026017C">
        <w:rPr>
          <w:rFonts w:ascii="Times New Roman" w:hAnsi="Times New Roman" w:cs="Times New Roman"/>
          <w:sz w:val="28"/>
          <w:szCs w:val="28"/>
          <w:lang w:val="en-US"/>
        </w:rPr>
        <w:t>Voiriot G, Philippot Q, Elabbadi A, Elbim C, Chalumeau M, Fartoukh M. Risks Related to the Use of Non-Steroidal Anti-Inflammatory Drugs in Community-Acquired Pneumonia in Adult and Pediatric Patients. J Clin Med. 2019;8(6). pii: E786. doi: 10.3390/jcm8060786</w:t>
      </w:r>
    </w:p>
    <w:p w:rsidR="00BC47A8" w:rsidRPr="00666B88" w:rsidRDefault="00BC47A8" w:rsidP="001A0199">
      <w:pPr>
        <w:spacing w:after="0" w:line="240" w:lineRule="auto"/>
        <w:ind w:firstLine="709"/>
        <w:jc w:val="both"/>
        <w:rPr>
          <w:rFonts w:ascii="Times New Roman" w:hAnsi="Times New Roman" w:cs="Times New Roman"/>
          <w:sz w:val="28"/>
          <w:szCs w:val="28"/>
          <w:lang w:val="en-US"/>
        </w:rPr>
      </w:pPr>
    </w:p>
    <w:p w:rsidR="00BC47A8" w:rsidRPr="008C0FCB" w:rsidRDefault="00BC47A8" w:rsidP="001A0199">
      <w:pPr>
        <w:spacing w:after="0" w:line="240" w:lineRule="auto"/>
        <w:ind w:firstLine="709"/>
        <w:jc w:val="both"/>
        <w:rPr>
          <w:rFonts w:ascii="Times New Roman" w:hAnsi="Times New Roman" w:cs="Times New Roman"/>
          <w:sz w:val="28"/>
          <w:szCs w:val="28"/>
          <w:lang w:val="en-US"/>
        </w:rPr>
      </w:pPr>
    </w:p>
    <w:p w:rsidR="00BC47A8" w:rsidRPr="008C0FCB" w:rsidRDefault="00BC47A8" w:rsidP="001A0199">
      <w:pPr>
        <w:spacing w:after="0" w:line="240" w:lineRule="auto"/>
        <w:ind w:firstLine="709"/>
        <w:jc w:val="both"/>
        <w:rPr>
          <w:rFonts w:ascii="Times New Roman" w:hAnsi="Times New Roman" w:cs="Times New Roman"/>
          <w:sz w:val="28"/>
          <w:szCs w:val="28"/>
          <w:lang w:val="en-US"/>
        </w:rPr>
      </w:pPr>
    </w:p>
    <w:p w:rsidR="00BC47A8" w:rsidRPr="008C0FCB" w:rsidRDefault="00BC47A8" w:rsidP="001A0199">
      <w:pPr>
        <w:spacing w:after="0" w:line="240" w:lineRule="auto"/>
        <w:ind w:firstLine="709"/>
        <w:jc w:val="both"/>
        <w:rPr>
          <w:rFonts w:ascii="Times New Roman" w:hAnsi="Times New Roman" w:cs="Times New Roman"/>
          <w:sz w:val="28"/>
          <w:szCs w:val="28"/>
          <w:lang w:val="en-US"/>
        </w:rPr>
      </w:pPr>
    </w:p>
    <w:p w:rsidR="00BC47A8" w:rsidRPr="008C0FCB" w:rsidRDefault="00BC47A8" w:rsidP="001A0199">
      <w:pPr>
        <w:spacing w:after="0" w:line="240" w:lineRule="auto"/>
        <w:ind w:firstLine="709"/>
        <w:jc w:val="both"/>
        <w:rPr>
          <w:rFonts w:ascii="Times New Roman" w:hAnsi="Times New Roman" w:cs="Times New Roman"/>
          <w:sz w:val="28"/>
          <w:szCs w:val="28"/>
          <w:lang w:val="en-US"/>
        </w:rPr>
      </w:pPr>
    </w:p>
    <w:sectPr w:rsidR="00BC47A8" w:rsidRPr="008C0FC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470" w:rsidRDefault="00542470" w:rsidP="008F4104">
      <w:pPr>
        <w:spacing w:after="0" w:line="240" w:lineRule="auto"/>
      </w:pPr>
      <w:r>
        <w:separator/>
      </w:r>
    </w:p>
  </w:endnote>
  <w:endnote w:type="continuationSeparator" w:id="0">
    <w:p w:rsidR="00542470" w:rsidRDefault="00542470" w:rsidP="008F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470" w:rsidRDefault="00542470" w:rsidP="008F4104">
      <w:pPr>
        <w:spacing w:after="0" w:line="240" w:lineRule="auto"/>
      </w:pPr>
      <w:r>
        <w:separator/>
      </w:r>
    </w:p>
  </w:footnote>
  <w:footnote w:type="continuationSeparator" w:id="0">
    <w:p w:rsidR="00542470" w:rsidRDefault="00542470" w:rsidP="008F4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889015"/>
      <w:docPartObj>
        <w:docPartGallery w:val="Page Numbers (Top of Page)"/>
        <w:docPartUnique/>
      </w:docPartObj>
    </w:sdtPr>
    <w:sdtContent>
      <w:p w:rsidR="00542470" w:rsidRDefault="00542470">
        <w:pPr>
          <w:pStyle w:val="a3"/>
        </w:pPr>
        <w:r>
          <w:fldChar w:fldCharType="begin"/>
        </w:r>
        <w:r>
          <w:instrText>PAGE   \* MERGEFORMAT</w:instrText>
        </w:r>
        <w:r>
          <w:fldChar w:fldCharType="separate"/>
        </w:r>
        <w:r w:rsidR="00F949BE">
          <w:rPr>
            <w:noProof/>
          </w:rPr>
          <w:t>8</w:t>
        </w:r>
        <w:r>
          <w:fldChar w:fldCharType="end"/>
        </w:r>
      </w:p>
    </w:sdtContent>
  </w:sdt>
  <w:p w:rsidR="00542470" w:rsidRDefault="005424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24664"/>
    <w:multiLevelType w:val="hybridMultilevel"/>
    <w:tmpl w:val="8000FEF8"/>
    <w:lvl w:ilvl="0" w:tplc="762E60F6">
      <w:start w:val="1"/>
      <w:numFmt w:val="decimal"/>
      <w:lvlText w:val="%1."/>
      <w:lvlJc w:val="left"/>
      <w:pPr>
        <w:ind w:left="1428" w:hanging="7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9AF4A57"/>
    <w:multiLevelType w:val="hybridMultilevel"/>
    <w:tmpl w:val="1088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F86B1C"/>
    <w:multiLevelType w:val="hybridMultilevel"/>
    <w:tmpl w:val="4FE09D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AE95B68"/>
    <w:multiLevelType w:val="hybridMultilevel"/>
    <w:tmpl w:val="04B4B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AC42FA"/>
    <w:multiLevelType w:val="hybridMultilevel"/>
    <w:tmpl w:val="02BE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2A"/>
    <w:rsid w:val="00005317"/>
    <w:rsid w:val="00011B52"/>
    <w:rsid w:val="00014404"/>
    <w:rsid w:val="00015D19"/>
    <w:rsid w:val="00016729"/>
    <w:rsid w:val="000231D5"/>
    <w:rsid w:val="00024554"/>
    <w:rsid w:val="00027E22"/>
    <w:rsid w:val="0003371E"/>
    <w:rsid w:val="00044FA7"/>
    <w:rsid w:val="000625BF"/>
    <w:rsid w:val="00073B03"/>
    <w:rsid w:val="00076F2A"/>
    <w:rsid w:val="00096880"/>
    <w:rsid w:val="000C301D"/>
    <w:rsid w:val="000E2C25"/>
    <w:rsid w:val="0010648F"/>
    <w:rsid w:val="00111198"/>
    <w:rsid w:val="00123019"/>
    <w:rsid w:val="001258ED"/>
    <w:rsid w:val="001307FE"/>
    <w:rsid w:val="0013453C"/>
    <w:rsid w:val="00146F73"/>
    <w:rsid w:val="00160A86"/>
    <w:rsid w:val="001646A5"/>
    <w:rsid w:val="00181E41"/>
    <w:rsid w:val="00186B41"/>
    <w:rsid w:val="00192D0D"/>
    <w:rsid w:val="001A0199"/>
    <w:rsid w:val="001A2BD3"/>
    <w:rsid w:val="001B045C"/>
    <w:rsid w:val="001B3828"/>
    <w:rsid w:val="001C4E99"/>
    <w:rsid w:val="001D6283"/>
    <w:rsid w:val="001E49F6"/>
    <w:rsid w:val="001F4929"/>
    <w:rsid w:val="00206EEE"/>
    <w:rsid w:val="002113EC"/>
    <w:rsid w:val="00223F8A"/>
    <w:rsid w:val="0023787A"/>
    <w:rsid w:val="002405C0"/>
    <w:rsid w:val="00247F60"/>
    <w:rsid w:val="0026017C"/>
    <w:rsid w:val="0026198A"/>
    <w:rsid w:val="0026336A"/>
    <w:rsid w:val="002661E5"/>
    <w:rsid w:val="00272E1F"/>
    <w:rsid w:val="00276AB3"/>
    <w:rsid w:val="00276C0E"/>
    <w:rsid w:val="00280E21"/>
    <w:rsid w:val="00283FF4"/>
    <w:rsid w:val="00294844"/>
    <w:rsid w:val="002A3565"/>
    <w:rsid w:val="002A68EE"/>
    <w:rsid w:val="002C06E5"/>
    <w:rsid w:val="002D225B"/>
    <w:rsid w:val="002D6357"/>
    <w:rsid w:val="002D7642"/>
    <w:rsid w:val="002E2C63"/>
    <w:rsid w:val="002E3D10"/>
    <w:rsid w:val="002F7D4C"/>
    <w:rsid w:val="0030740F"/>
    <w:rsid w:val="00320461"/>
    <w:rsid w:val="00341794"/>
    <w:rsid w:val="00344837"/>
    <w:rsid w:val="003465FD"/>
    <w:rsid w:val="003571FC"/>
    <w:rsid w:val="00373C68"/>
    <w:rsid w:val="0037676B"/>
    <w:rsid w:val="003804AB"/>
    <w:rsid w:val="003819C6"/>
    <w:rsid w:val="00393E75"/>
    <w:rsid w:val="003A2080"/>
    <w:rsid w:val="003B0395"/>
    <w:rsid w:val="003C646A"/>
    <w:rsid w:val="003C70B0"/>
    <w:rsid w:val="003D5392"/>
    <w:rsid w:val="003E7207"/>
    <w:rsid w:val="00404FFF"/>
    <w:rsid w:val="00415B84"/>
    <w:rsid w:val="00420844"/>
    <w:rsid w:val="0044137C"/>
    <w:rsid w:val="00444CD0"/>
    <w:rsid w:val="00450B7B"/>
    <w:rsid w:val="0045191F"/>
    <w:rsid w:val="00456035"/>
    <w:rsid w:val="00457ECC"/>
    <w:rsid w:val="004669D6"/>
    <w:rsid w:val="00476CEB"/>
    <w:rsid w:val="004844B2"/>
    <w:rsid w:val="00484606"/>
    <w:rsid w:val="004934CF"/>
    <w:rsid w:val="004B75CE"/>
    <w:rsid w:val="004C6E58"/>
    <w:rsid w:val="004D35B6"/>
    <w:rsid w:val="004E20ED"/>
    <w:rsid w:val="004E7A7B"/>
    <w:rsid w:val="00515958"/>
    <w:rsid w:val="005240AB"/>
    <w:rsid w:val="00533924"/>
    <w:rsid w:val="005343B4"/>
    <w:rsid w:val="005416A9"/>
    <w:rsid w:val="00542470"/>
    <w:rsid w:val="005449CA"/>
    <w:rsid w:val="00547FE5"/>
    <w:rsid w:val="00550C3A"/>
    <w:rsid w:val="00551557"/>
    <w:rsid w:val="005574F0"/>
    <w:rsid w:val="00560BD6"/>
    <w:rsid w:val="00561429"/>
    <w:rsid w:val="00562162"/>
    <w:rsid w:val="005703E6"/>
    <w:rsid w:val="00570CAE"/>
    <w:rsid w:val="00572FC1"/>
    <w:rsid w:val="00580E3D"/>
    <w:rsid w:val="00581036"/>
    <w:rsid w:val="005814D3"/>
    <w:rsid w:val="00581D7A"/>
    <w:rsid w:val="00582D9B"/>
    <w:rsid w:val="00593DF2"/>
    <w:rsid w:val="005A04CA"/>
    <w:rsid w:val="005B1A68"/>
    <w:rsid w:val="005B4048"/>
    <w:rsid w:val="005B40A5"/>
    <w:rsid w:val="005C0FE7"/>
    <w:rsid w:val="005C169C"/>
    <w:rsid w:val="005C1C23"/>
    <w:rsid w:val="005C561F"/>
    <w:rsid w:val="005D1851"/>
    <w:rsid w:val="005D7AB8"/>
    <w:rsid w:val="005F4B0D"/>
    <w:rsid w:val="005F5D19"/>
    <w:rsid w:val="00600FD7"/>
    <w:rsid w:val="0060385A"/>
    <w:rsid w:val="0060708E"/>
    <w:rsid w:val="00612AD4"/>
    <w:rsid w:val="00614B1C"/>
    <w:rsid w:val="00634B89"/>
    <w:rsid w:val="00635BD5"/>
    <w:rsid w:val="00635F90"/>
    <w:rsid w:val="0063601A"/>
    <w:rsid w:val="00640877"/>
    <w:rsid w:val="006521AC"/>
    <w:rsid w:val="0065245F"/>
    <w:rsid w:val="006602CC"/>
    <w:rsid w:val="00660895"/>
    <w:rsid w:val="00666B88"/>
    <w:rsid w:val="00667624"/>
    <w:rsid w:val="00687B60"/>
    <w:rsid w:val="0069142A"/>
    <w:rsid w:val="00694FEB"/>
    <w:rsid w:val="006B3E8A"/>
    <w:rsid w:val="006C6D87"/>
    <w:rsid w:val="006D1D6C"/>
    <w:rsid w:val="006D3656"/>
    <w:rsid w:val="006F72A7"/>
    <w:rsid w:val="006F780B"/>
    <w:rsid w:val="0070397D"/>
    <w:rsid w:val="00707C9C"/>
    <w:rsid w:val="007123CF"/>
    <w:rsid w:val="007251AB"/>
    <w:rsid w:val="00741A58"/>
    <w:rsid w:val="007445D3"/>
    <w:rsid w:val="0079063B"/>
    <w:rsid w:val="00792E5F"/>
    <w:rsid w:val="007A6876"/>
    <w:rsid w:val="007B0241"/>
    <w:rsid w:val="007B3113"/>
    <w:rsid w:val="007B7730"/>
    <w:rsid w:val="007C0286"/>
    <w:rsid w:val="007C5C0C"/>
    <w:rsid w:val="007E7063"/>
    <w:rsid w:val="007F260D"/>
    <w:rsid w:val="007F4005"/>
    <w:rsid w:val="00804A53"/>
    <w:rsid w:val="00805428"/>
    <w:rsid w:val="0080676E"/>
    <w:rsid w:val="00811AFD"/>
    <w:rsid w:val="00820E21"/>
    <w:rsid w:val="00821A7B"/>
    <w:rsid w:val="00824DC0"/>
    <w:rsid w:val="008269EC"/>
    <w:rsid w:val="00833641"/>
    <w:rsid w:val="00836889"/>
    <w:rsid w:val="00860B1D"/>
    <w:rsid w:val="00860D58"/>
    <w:rsid w:val="00880362"/>
    <w:rsid w:val="008805C3"/>
    <w:rsid w:val="008900C7"/>
    <w:rsid w:val="008919E3"/>
    <w:rsid w:val="008A5322"/>
    <w:rsid w:val="008A7142"/>
    <w:rsid w:val="008B6F2B"/>
    <w:rsid w:val="008C0FCB"/>
    <w:rsid w:val="008C54F6"/>
    <w:rsid w:val="008D10CC"/>
    <w:rsid w:val="008E17C0"/>
    <w:rsid w:val="008F4104"/>
    <w:rsid w:val="008F56D4"/>
    <w:rsid w:val="009009D4"/>
    <w:rsid w:val="009161EE"/>
    <w:rsid w:val="009274A6"/>
    <w:rsid w:val="00933BBC"/>
    <w:rsid w:val="00934FA0"/>
    <w:rsid w:val="00940D2B"/>
    <w:rsid w:val="0094128B"/>
    <w:rsid w:val="00947C8D"/>
    <w:rsid w:val="0095445C"/>
    <w:rsid w:val="0095630A"/>
    <w:rsid w:val="0097204E"/>
    <w:rsid w:val="00972416"/>
    <w:rsid w:val="009831F3"/>
    <w:rsid w:val="00984F3F"/>
    <w:rsid w:val="009A0305"/>
    <w:rsid w:val="009C312F"/>
    <w:rsid w:val="009D2AD1"/>
    <w:rsid w:val="009E3156"/>
    <w:rsid w:val="009E62E0"/>
    <w:rsid w:val="009E70A1"/>
    <w:rsid w:val="009F08B2"/>
    <w:rsid w:val="009F4034"/>
    <w:rsid w:val="009F4A02"/>
    <w:rsid w:val="00A00AF6"/>
    <w:rsid w:val="00A068B8"/>
    <w:rsid w:val="00A16F72"/>
    <w:rsid w:val="00A30D95"/>
    <w:rsid w:val="00A31DC8"/>
    <w:rsid w:val="00A35F19"/>
    <w:rsid w:val="00A510B8"/>
    <w:rsid w:val="00A614CA"/>
    <w:rsid w:val="00A63683"/>
    <w:rsid w:val="00A86E20"/>
    <w:rsid w:val="00A94DF6"/>
    <w:rsid w:val="00A965F3"/>
    <w:rsid w:val="00AA7AD5"/>
    <w:rsid w:val="00AB154B"/>
    <w:rsid w:val="00AC683A"/>
    <w:rsid w:val="00AD0AEB"/>
    <w:rsid w:val="00AD3C49"/>
    <w:rsid w:val="00AE4F1A"/>
    <w:rsid w:val="00AF571A"/>
    <w:rsid w:val="00B00EE6"/>
    <w:rsid w:val="00B07C5D"/>
    <w:rsid w:val="00B155C7"/>
    <w:rsid w:val="00B2425D"/>
    <w:rsid w:val="00B27FB2"/>
    <w:rsid w:val="00B318B4"/>
    <w:rsid w:val="00B51E4C"/>
    <w:rsid w:val="00B54B91"/>
    <w:rsid w:val="00B64796"/>
    <w:rsid w:val="00B66A44"/>
    <w:rsid w:val="00B7395D"/>
    <w:rsid w:val="00B74BED"/>
    <w:rsid w:val="00B84368"/>
    <w:rsid w:val="00B91D0B"/>
    <w:rsid w:val="00B95184"/>
    <w:rsid w:val="00B96ECB"/>
    <w:rsid w:val="00B97C2D"/>
    <w:rsid w:val="00BA1B5D"/>
    <w:rsid w:val="00BB524A"/>
    <w:rsid w:val="00BB6C62"/>
    <w:rsid w:val="00BC47A8"/>
    <w:rsid w:val="00BE7317"/>
    <w:rsid w:val="00C232F9"/>
    <w:rsid w:val="00C30771"/>
    <w:rsid w:val="00C353C2"/>
    <w:rsid w:val="00C5415E"/>
    <w:rsid w:val="00C5657E"/>
    <w:rsid w:val="00C84649"/>
    <w:rsid w:val="00C92370"/>
    <w:rsid w:val="00C9500A"/>
    <w:rsid w:val="00C97213"/>
    <w:rsid w:val="00CA5E19"/>
    <w:rsid w:val="00CB0945"/>
    <w:rsid w:val="00CB6FA7"/>
    <w:rsid w:val="00CB7BC6"/>
    <w:rsid w:val="00CD56F2"/>
    <w:rsid w:val="00D0681F"/>
    <w:rsid w:val="00D23428"/>
    <w:rsid w:val="00D3036A"/>
    <w:rsid w:val="00D62A64"/>
    <w:rsid w:val="00D70D19"/>
    <w:rsid w:val="00D726AE"/>
    <w:rsid w:val="00D81C0A"/>
    <w:rsid w:val="00D83DD0"/>
    <w:rsid w:val="00D87226"/>
    <w:rsid w:val="00D9360E"/>
    <w:rsid w:val="00DA5423"/>
    <w:rsid w:val="00DC3215"/>
    <w:rsid w:val="00DC55ED"/>
    <w:rsid w:val="00DD09F2"/>
    <w:rsid w:val="00DF5CB3"/>
    <w:rsid w:val="00E1068C"/>
    <w:rsid w:val="00E13912"/>
    <w:rsid w:val="00E20CD1"/>
    <w:rsid w:val="00E22258"/>
    <w:rsid w:val="00E24BB7"/>
    <w:rsid w:val="00E30371"/>
    <w:rsid w:val="00E43C4E"/>
    <w:rsid w:val="00E46248"/>
    <w:rsid w:val="00E81AE0"/>
    <w:rsid w:val="00E935EB"/>
    <w:rsid w:val="00E9762D"/>
    <w:rsid w:val="00EA6DA1"/>
    <w:rsid w:val="00EB5248"/>
    <w:rsid w:val="00EC6BF0"/>
    <w:rsid w:val="00EC77F0"/>
    <w:rsid w:val="00ED75E9"/>
    <w:rsid w:val="00EE1941"/>
    <w:rsid w:val="00EE418A"/>
    <w:rsid w:val="00EE4199"/>
    <w:rsid w:val="00EF5CFE"/>
    <w:rsid w:val="00EF75EA"/>
    <w:rsid w:val="00F06420"/>
    <w:rsid w:val="00F07AE0"/>
    <w:rsid w:val="00F278FE"/>
    <w:rsid w:val="00F327C9"/>
    <w:rsid w:val="00F45EEE"/>
    <w:rsid w:val="00F50782"/>
    <w:rsid w:val="00F52563"/>
    <w:rsid w:val="00F56E57"/>
    <w:rsid w:val="00F7107E"/>
    <w:rsid w:val="00F7528F"/>
    <w:rsid w:val="00F756A8"/>
    <w:rsid w:val="00F7737D"/>
    <w:rsid w:val="00F8754F"/>
    <w:rsid w:val="00F949BE"/>
    <w:rsid w:val="00FA4478"/>
    <w:rsid w:val="00FB5A46"/>
    <w:rsid w:val="00FB62D7"/>
    <w:rsid w:val="00FD74D2"/>
    <w:rsid w:val="00FF1E9D"/>
    <w:rsid w:val="00FF5458"/>
    <w:rsid w:val="00FF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356AF-C832-4771-84E6-A3BAFE49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1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4104"/>
  </w:style>
  <w:style w:type="paragraph" w:styleId="a5">
    <w:name w:val="footer"/>
    <w:basedOn w:val="a"/>
    <w:link w:val="a6"/>
    <w:uiPriority w:val="99"/>
    <w:unhideWhenUsed/>
    <w:rsid w:val="008F41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4104"/>
  </w:style>
  <w:style w:type="paragraph" w:styleId="a7">
    <w:name w:val="Balloon Text"/>
    <w:basedOn w:val="a"/>
    <w:link w:val="a8"/>
    <w:uiPriority w:val="99"/>
    <w:semiHidden/>
    <w:unhideWhenUsed/>
    <w:rsid w:val="001A01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A0199"/>
    <w:rPr>
      <w:rFonts w:ascii="Segoe UI" w:hAnsi="Segoe UI" w:cs="Segoe UI"/>
      <w:sz w:val="18"/>
      <w:szCs w:val="18"/>
    </w:rPr>
  </w:style>
  <w:style w:type="character" w:styleId="a9">
    <w:name w:val="Hyperlink"/>
    <w:basedOn w:val="a0"/>
    <w:uiPriority w:val="99"/>
    <w:unhideWhenUsed/>
    <w:rsid w:val="00E22258"/>
    <w:rPr>
      <w:color w:val="0563C1" w:themeColor="hyperlink"/>
      <w:u w:val="single"/>
    </w:rPr>
  </w:style>
  <w:style w:type="paragraph" w:styleId="aa">
    <w:name w:val="List Paragraph"/>
    <w:basedOn w:val="a"/>
    <w:uiPriority w:val="34"/>
    <w:qFormat/>
    <w:rsid w:val="001D6283"/>
    <w:pPr>
      <w:ind w:left="720"/>
      <w:contextualSpacing/>
    </w:pPr>
  </w:style>
  <w:style w:type="table" w:styleId="ab">
    <w:name w:val="Table Grid"/>
    <w:basedOn w:val="a1"/>
    <w:uiPriority w:val="39"/>
    <w:rsid w:val="00BC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39"/>
    <w:rsid w:val="00AD3C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39"/>
    <w:rsid w:val="00C923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39"/>
    <w:rsid w:val="005C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20200312-sitrep-52-covid-19.pdf?sfvrsn=e2bfc9c0_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2A226-3F64-4F43-8A5C-77FD65D1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21</Pages>
  <Words>4995</Words>
  <Characters>28473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 кабинет</dc:creator>
  <cp:keywords/>
  <dc:description/>
  <cp:lastModifiedBy>Рабочий кабинет</cp:lastModifiedBy>
  <cp:revision>138</cp:revision>
  <cp:lastPrinted>2020-03-30T09:15:00Z</cp:lastPrinted>
  <dcterms:created xsi:type="dcterms:W3CDTF">2020-03-21T08:47:00Z</dcterms:created>
  <dcterms:modified xsi:type="dcterms:W3CDTF">2020-04-01T12:42:00Z</dcterms:modified>
</cp:coreProperties>
</file>